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E4440A" w14:paraId="5D7EFD0B" w14:textId="77777777" w:rsidTr="00E4440A">
        <w:trPr>
          <w:trHeight w:val="1620"/>
        </w:trPr>
        <w:tc>
          <w:tcPr>
            <w:tcW w:w="2338" w:type="pct"/>
            <w:shd w:val="clear" w:color="auto" w:fill="FFFFFF"/>
            <w:tcMar>
              <w:top w:w="0" w:type="dxa"/>
              <w:left w:w="108" w:type="dxa"/>
              <w:bottom w:w="0" w:type="dxa"/>
              <w:right w:w="108" w:type="dxa"/>
            </w:tcMar>
            <w:hideMark/>
          </w:tcPr>
          <w:p w14:paraId="08819BEC" w14:textId="0150E58B" w:rsidR="00E4440A" w:rsidRDefault="00E4440A">
            <w:pPr>
              <w:rPr>
                <w:sz w:val="24"/>
                <w:szCs w:val="24"/>
              </w:rPr>
            </w:pPr>
            <w:bookmarkStart w:id="0" w:name="_Hlk524617324"/>
            <w:bookmarkStart w:id="1" w:name="_Hlk528153531"/>
            <w:r>
              <w:rPr>
                <w:noProof/>
                <w:sz w:val="24"/>
                <w:szCs w:val="24"/>
              </w:rPr>
              <w:drawing>
                <wp:inline distT="0" distB="0" distL="0" distR="0" wp14:anchorId="052BF6B9" wp14:editId="4C613060">
                  <wp:extent cx="11658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p>
          <w:p w14:paraId="6F4750A0" w14:textId="77777777" w:rsidR="00E4440A" w:rsidRDefault="00E4440A">
            <w:pPr>
              <w:rPr>
                <w:sz w:val="24"/>
                <w:szCs w:val="24"/>
              </w:rPr>
            </w:pPr>
            <w:r>
              <w:rPr>
                <w:b/>
                <w:bCs/>
                <w:color w:val="000000"/>
                <w:sz w:val="24"/>
                <w:szCs w:val="24"/>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E4440A" w14:paraId="38D32FF2" w14:textId="77777777" w:rsidTr="00845C02">
              <w:tc>
                <w:tcPr>
                  <w:tcW w:w="5000" w:type="pct"/>
                  <w:shd w:val="clear" w:color="auto" w:fill="FFFFFF"/>
                  <w:tcMar>
                    <w:top w:w="0" w:type="dxa"/>
                    <w:left w:w="108" w:type="dxa"/>
                    <w:bottom w:w="0" w:type="dxa"/>
                    <w:right w:w="108" w:type="dxa"/>
                  </w:tcMar>
                </w:tcPr>
                <w:p w14:paraId="69673E70" w14:textId="05440032" w:rsidR="00E4440A" w:rsidRDefault="00E4440A">
                  <w:pPr>
                    <w:jc w:val="right"/>
                    <w:rPr>
                      <w:sz w:val="24"/>
                      <w:szCs w:val="24"/>
                    </w:rPr>
                  </w:pPr>
                </w:p>
              </w:tc>
            </w:tr>
          </w:tbl>
          <w:p w14:paraId="18E327EA" w14:textId="1D0E5238" w:rsidR="00E4440A" w:rsidRDefault="005C2334">
            <w:pPr>
              <w:rPr>
                <w:rFonts w:ascii="Times New Roman" w:eastAsia="Times New Roman" w:hAnsi="Times New Roman" w:cs="Times New Roman"/>
                <w:sz w:val="20"/>
                <w:szCs w:val="20"/>
              </w:rPr>
            </w:pPr>
            <w:r>
              <w:rPr>
                <w:rFonts w:ascii="Calibri" w:hAnsi="Calibri" w:cs="Calibri"/>
                <w:noProof/>
              </w:rPr>
              <w:drawing>
                <wp:anchor distT="0" distB="0" distL="114300" distR="114300" simplePos="0" relativeHeight="251658240" behindDoc="0" locked="0" layoutInCell="1" allowOverlap="1" wp14:anchorId="51A39C5B" wp14:editId="7EB278F6">
                  <wp:simplePos x="0" y="0"/>
                  <wp:positionH relativeFrom="column">
                    <wp:posOffset>1540814</wp:posOffset>
                  </wp:positionH>
                  <wp:positionV relativeFrom="paragraph">
                    <wp:posOffset>199949</wp:posOffset>
                  </wp:positionV>
                  <wp:extent cx="1919786" cy="914400"/>
                  <wp:effectExtent l="0" t="0" r="4445" b="0"/>
                  <wp:wrapNone/>
                  <wp:docPr id="886123195" name="Picture 1" descr="A logo with a su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23195" name="Picture 1" descr="A logo with a sun and text&#10;&#10;Description automatically generated"/>
                          <pic:cNvPicPr/>
                        </pic:nvPicPr>
                        <pic:blipFill>
                          <a:blip r:embed="rId8"/>
                          <a:stretch>
                            <a:fillRect/>
                          </a:stretch>
                        </pic:blipFill>
                        <pic:spPr>
                          <a:xfrm>
                            <a:off x="0" y="0"/>
                            <a:ext cx="1919786" cy="914400"/>
                          </a:xfrm>
                          <a:prstGeom prst="rect">
                            <a:avLst/>
                          </a:prstGeom>
                        </pic:spPr>
                      </pic:pic>
                    </a:graphicData>
                  </a:graphic>
                  <wp14:sizeRelH relativeFrom="page">
                    <wp14:pctWidth>0</wp14:pctWidth>
                  </wp14:sizeRelH>
                  <wp14:sizeRelV relativeFrom="page">
                    <wp14:pctHeight>0</wp14:pctHeight>
                  </wp14:sizeRelV>
                </wp:anchor>
              </w:drawing>
            </w:r>
          </w:p>
        </w:tc>
      </w:tr>
    </w:tbl>
    <w:p w14:paraId="7AB0B9DA" w14:textId="7971C7E3" w:rsidR="003C56CD" w:rsidRDefault="003C56CD" w:rsidP="00E4440A">
      <w:pPr>
        <w:jc w:val="center"/>
        <w:rPr>
          <w:b/>
          <w:bCs/>
          <w:color w:val="222222"/>
          <w:sz w:val="28"/>
          <w:szCs w:val="28"/>
          <w:shd w:val="clear" w:color="auto" w:fill="FFFFFF"/>
        </w:rPr>
      </w:pPr>
      <w:bookmarkStart w:id="2" w:name="_Hlk38619631"/>
    </w:p>
    <w:p w14:paraId="144C3352" w14:textId="3085116F" w:rsidR="003C56CD" w:rsidRPr="00A00BB2" w:rsidRDefault="00382958" w:rsidP="003C56CD">
      <w:pPr>
        <w:rPr>
          <w:color w:val="222222"/>
          <w:sz w:val="28"/>
          <w:szCs w:val="28"/>
          <w:shd w:val="clear" w:color="auto" w:fill="FFFFFF"/>
        </w:rPr>
      </w:pPr>
      <w:r>
        <w:rPr>
          <w:color w:val="222222"/>
          <w:sz w:val="28"/>
          <w:szCs w:val="28"/>
          <w:shd w:val="clear" w:color="auto" w:fill="FFFFFF"/>
        </w:rPr>
        <w:t xml:space="preserve">February </w:t>
      </w:r>
      <w:r w:rsidR="00C5541B">
        <w:rPr>
          <w:color w:val="222222"/>
          <w:sz w:val="28"/>
          <w:szCs w:val="28"/>
          <w:shd w:val="clear" w:color="auto" w:fill="FFFFFF"/>
        </w:rPr>
        <w:t>1</w:t>
      </w:r>
      <w:r w:rsidR="006D7B20">
        <w:rPr>
          <w:color w:val="222222"/>
          <w:sz w:val="28"/>
          <w:szCs w:val="28"/>
          <w:shd w:val="clear" w:color="auto" w:fill="FFFFFF"/>
        </w:rPr>
        <w:t>,</w:t>
      </w:r>
      <w:r w:rsidR="007A5D77">
        <w:rPr>
          <w:color w:val="222222"/>
          <w:sz w:val="28"/>
          <w:szCs w:val="28"/>
          <w:shd w:val="clear" w:color="auto" w:fill="FFFFFF"/>
        </w:rPr>
        <w:t xml:space="preserve"> 202</w:t>
      </w:r>
      <w:r>
        <w:rPr>
          <w:color w:val="222222"/>
          <w:sz w:val="28"/>
          <w:szCs w:val="28"/>
          <w:shd w:val="clear" w:color="auto" w:fill="FFFFFF"/>
        </w:rPr>
        <w:t>4</w:t>
      </w:r>
    </w:p>
    <w:p w14:paraId="7ADEA5AE" w14:textId="05D601B9" w:rsidR="008E763F" w:rsidRDefault="001969B9" w:rsidP="00E4440A">
      <w:pPr>
        <w:jc w:val="center"/>
        <w:rPr>
          <w:b/>
          <w:bCs/>
          <w:color w:val="222222"/>
          <w:sz w:val="28"/>
          <w:szCs w:val="28"/>
          <w:shd w:val="clear" w:color="auto" w:fill="FFFFFF"/>
        </w:rPr>
      </w:pPr>
      <w:r>
        <w:rPr>
          <w:b/>
          <w:bCs/>
          <w:color w:val="222222"/>
          <w:sz w:val="28"/>
          <w:szCs w:val="28"/>
          <w:shd w:val="clear" w:color="auto" w:fill="FFFFFF"/>
        </w:rPr>
        <w:t>**</w:t>
      </w:r>
      <w:r w:rsidR="006E4E58">
        <w:rPr>
          <w:b/>
          <w:bCs/>
          <w:color w:val="222222"/>
          <w:sz w:val="28"/>
          <w:szCs w:val="28"/>
          <w:shd w:val="clear" w:color="auto" w:fill="FFFFFF"/>
        </w:rPr>
        <w:t>MEDIA ALERT</w:t>
      </w:r>
      <w:r>
        <w:rPr>
          <w:b/>
          <w:bCs/>
          <w:color w:val="222222"/>
          <w:sz w:val="28"/>
          <w:szCs w:val="28"/>
          <w:shd w:val="clear" w:color="auto" w:fill="FFFFFF"/>
        </w:rPr>
        <w:t>**</w:t>
      </w:r>
    </w:p>
    <w:p w14:paraId="40D96A53" w14:textId="77777777" w:rsidR="008E763F" w:rsidRDefault="008E763F" w:rsidP="00E4440A">
      <w:pPr>
        <w:jc w:val="center"/>
        <w:rPr>
          <w:b/>
          <w:bCs/>
          <w:color w:val="222222"/>
          <w:sz w:val="28"/>
          <w:szCs w:val="28"/>
          <w:shd w:val="clear" w:color="auto" w:fill="FFFFFF"/>
        </w:rPr>
      </w:pPr>
    </w:p>
    <w:bookmarkEnd w:id="0"/>
    <w:bookmarkEnd w:id="1"/>
    <w:bookmarkEnd w:id="2"/>
    <w:p w14:paraId="5DD907AC" w14:textId="4C1F17A0" w:rsidR="00696D27" w:rsidRDefault="00696D27" w:rsidP="009F4AFD">
      <w:pPr>
        <w:jc w:val="center"/>
        <w:rPr>
          <w:b/>
          <w:bCs/>
          <w:color w:val="222222"/>
          <w:sz w:val="28"/>
          <w:szCs w:val="28"/>
          <w:shd w:val="clear" w:color="auto" w:fill="FFFFFF"/>
        </w:rPr>
      </w:pPr>
      <w:r>
        <w:rPr>
          <w:b/>
          <w:bCs/>
          <w:color w:val="222222"/>
          <w:sz w:val="28"/>
          <w:szCs w:val="28"/>
          <w:shd w:val="clear" w:color="auto" w:fill="FFFFFF"/>
        </w:rPr>
        <w:t xml:space="preserve">AREA AGENCY ON AGING </w:t>
      </w:r>
      <w:r w:rsidR="00382958">
        <w:rPr>
          <w:b/>
          <w:bCs/>
          <w:color w:val="222222"/>
          <w:sz w:val="28"/>
          <w:szCs w:val="28"/>
          <w:shd w:val="clear" w:color="auto" w:fill="FFFFFF"/>
        </w:rPr>
        <w:t>HOSTS FREE COVID-19 AND FLU VACCINE CLINIC</w:t>
      </w:r>
    </w:p>
    <w:p w14:paraId="1618B379" w14:textId="275F862B" w:rsidR="00D21D30" w:rsidRPr="009D7AA0" w:rsidRDefault="00382958" w:rsidP="009F4AFD">
      <w:pPr>
        <w:jc w:val="center"/>
        <w:rPr>
          <w:i/>
          <w:iCs/>
          <w:color w:val="000000"/>
          <w:sz w:val="28"/>
          <w:szCs w:val="28"/>
          <w:shd w:val="clear" w:color="auto" w:fill="FFFFFF"/>
        </w:rPr>
      </w:pPr>
      <w:r>
        <w:rPr>
          <w:i/>
          <w:iCs/>
          <w:color w:val="222222"/>
          <w:sz w:val="28"/>
          <w:szCs w:val="28"/>
          <w:shd w:val="clear" w:color="auto" w:fill="FFFFFF"/>
        </w:rPr>
        <w:t>In Collaboration with Disability Rights Florida</w:t>
      </w:r>
    </w:p>
    <w:p w14:paraId="792B4A61" w14:textId="528E0A04" w:rsidR="00A00BB2" w:rsidRDefault="00DC3D73" w:rsidP="00696D27">
      <w:pPr>
        <w:jc w:val="center"/>
        <w:rPr>
          <w:b/>
          <w:bCs/>
          <w:color w:val="222222"/>
          <w:sz w:val="28"/>
          <w:szCs w:val="28"/>
          <w:shd w:val="clear" w:color="auto" w:fill="FFFFFF"/>
        </w:rPr>
      </w:pPr>
      <w:r>
        <w:rPr>
          <w:b/>
          <w:bCs/>
          <w:color w:val="222222"/>
          <w:sz w:val="28"/>
          <w:szCs w:val="28"/>
          <w:shd w:val="clear" w:color="auto" w:fill="FFFFFF"/>
        </w:rPr>
        <w:t xml:space="preserve"> </w:t>
      </w:r>
    </w:p>
    <w:p w14:paraId="5AA8D053" w14:textId="074D692B" w:rsidR="00696D27" w:rsidRPr="00605DA2" w:rsidRDefault="00696D27" w:rsidP="00696D27">
      <w:pPr>
        <w:rPr>
          <w:color w:val="000000"/>
          <w:sz w:val="24"/>
          <w:szCs w:val="24"/>
          <w:shd w:val="clear" w:color="auto" w:fill="FFFFFF"/>
        </w:rPr>
      </w:pPr>
      <w:r>
        <w:rPr>
          <w:b/>
          <w:bCs/>
          <w:sz w:val="24"/>
          <w:szCs w:val="24"/>
        </w:rPr>
        <w:t>WHAT:</w:t>
      </w:r>
      <w:r>
        <w:rPr>
          <w:sz w:val="24"/>
          <w:szCs w:val="24"/>
        </w:rPr>
        <w:t>   </w:t>
      </w:r>
      <w:hyperlink r:id="rId9" w:history="1">
        <w:r w:rsidRPr="00F342E7">
          <w:rPr>
            <w:rStyle w:val="Hyperlink"/>
            <w:sz w:val="24"/>
            <w:szCs w:val="24"/>
            <w:shd w:val="clear" w:color="auto" w:fill="FFFFFF"/>
          </w:rPr>
          <w:t>Area Agency on Aging for Southwest Florida</w:t>
        </w:r>
      </w:hyperlink>
      <w:r>
        <w:rPr>
          <w:color w:val="000000"/>
          <w:sz w:val="24"/>
          <w:szCs w:val="24"/>
          <w:shd w:val="clear" w:color="auto" w:fill="FFFFFF"/>
        </w:rPr>
        <w:t xml:space="preserve"> (AAASWFL</w:t>
      </w:r>
      <w:r w:rsidR="00E51AE7">
        <w:rPr>
          <w:color w:val="000000"/>
          <w:sz w:val="24"/>
          <w:szCs w:val="24"/>
          <w:shd w:val="clear" w:color="auto" w:fill="FFFFFF"/>
        </w:rPr>
        <w:t xml:space="preserve">) </w:t>
      </w:r>
      <w:r w:rsidR="00382958" w:rsidRPr="00382958">
        <w:rPr>
          <w:color w:val="000000"/>
          <w:sz w:val="24"/>
          <w:szCs w:val="24"/>
          <w:shd w:val="clear" w:color="auto" w:fill="FFFFFF"/>
        </w:rPr>
        <w:t xml:space="preserve">will be partnering with Disability Rights Florida to </w:t>
      </w:r>
      <w:r w:rsidR="00605DA2">
        <w:rPr>
          <w:color w:val="000000"/>
          <w:sz w:val="24"/>
          <w:szCs w:val="24"/>
          <w:shd w:val="clear" w:color="auto" w:fill="FFFFFF"/>
        </w:rPr>
        <w:t>organize</w:t>
      </w:r>
      <w:r w:rsidR="00382958" w:rsidRPr="00382958">
        <w:rPr>
          <w:color w:val="000000"/>
          <w:sz w:val="24"/>
          <w:szCs w:val="24"/>
          <w:shd w:val="clear" w:color="auto" w:fill="FFFFFF"/>
        </w:rPr>
        <w:t xml:space="preserve"> a </w:t>
      </w:r>
      <w:r w:rsidR="00605DA2">
        <w:rPr>
          <w:color w:val="000000"/>
          <w:sz w:val="24"/>
          <w:szCs w:val="24"/>
          <w:shd w:val="clear" w:color="auto" w:fill="FFFFFF"/>
        </w:rPr>
        <w:t>no-cost clinic for</w:t>
      </w:r>
      <w:r w:rsidR="00382958" w:rsidRPr="00382958">
        <w:rPr>
          <w:color w:val="000000"/>
          <w:sz w:val="24"/>
          <w:szCs w:val="24"/>
          <w:shd w:val="clear" w:color="auto" w:fill="FFFFFF"/>
        </w:rPr>
        <w:t xml:space="preserve"> C</w:t>
      </w:r>
      <w:r w:rsidR="006D7B20">
        <w:rPr>
          <w:color w:val="000000"/>
          <w:sz w:val="24"/>
          <w:szCs w:val="24"/>
          <w:shd w:val="clear" w:color="auto" w:fill="FFFFFF"/>
        </w:rPr>
        <w:t>OVID</w:t>
      </w:r>
      <w:r w:rsidR="00382958" w:rsidRPr="00382958">
        <w:rPr>
          <w:color w:val="000000"/>
          <w:sz w:val="24"/>
          <w:szCs w:val="24"/>
          <w:shd w:val="clear" w:color="auto" w:fill="FFFFFF"/>
        </w:rPr>
        <w:t xml:space="preserve">-19 and </w:t>
      </w:r>
      <w:r w:rsidR="006D7B20">
        <w:rPr>
          <w:color w:val="000000"/>
          <w:sz w:val="24"/>
          <w:szCs w:val="24"/>
          <w:shd w:val="clear" w:color="auto" w:fill="FFFFFF"/>
        </w:rPr>
        <w:t>f</w:t>
      </w:r>
      <w:r w:rsidR="00382958" w:rsidRPr="00382958">
        <w:rPr>
          <w:color w:val="000000"/>
          <w:sz w:val="24"/>
          <w:szCs w:val="24"/>
          <w:shd w:val="clear" w:color="auto" w:fill="FFFFFF"/>
        </w:rPr>
        <w:t>lu</w:t>
      </w:r>
      <w:r w:rsidR="00605DA2">
        <w:rPr>
          <w:color w:val="000000"/>
          <w:sz w:val="24"/>
          <w:szCs w:val="24"/>
          <w:shd w:val="clear" w:color="auto" w:fill="FFFFFF"/>
        </w:rPr>
        <w:t xml:space="preserve"> vaccines</w:t>
      </w:r>
      <w:r w:rsidR="00382958" w:rsidRPr="00382958">
        <w:rPr>
          <w:color w:val="000000"/>
          <w:sz w:val="24"/>
          <w:szCs w:val="24"/>
          <w:shd w:val="clear" w:color="auto" w:fill="FFFFFF"/>
        </w:rPr>
        <w:t xml:space="preserve">. </w:t>
      </w:r>
      <w:r w:rsidR="00605DA2" w:rsidRPr="00605DA2">
        <w:rPr>
          <w:color w:val="000000"/>
          <w:sz w:val="24"/>
          <w:szCs w:val="24"/>
          <w:shd w:val="clear" w:color="auto" w:fill="FFFFFF"/>
        </w:rPr>
        <w:t>This clinic is scheduled for the morning of Friday, February 16th, and will offer both Moderna COVID-19 and flu vaccines to</w:t>
      </w:r>
      <w:r w:rsidR="00605DA2">
        <w:rPr>
          <w:color w:val="000000"/>
          <w:sz w:val="24"/>
          <w:szCs w:val="24"/>
          <w:shd w:val="clear" w:color="auto" w:fill="FFFFFF"/>
        </w:rPr>
        <w:t xml:space="preserve"> older adults (60+), and adults with disabilities</w:t>
      </w:r>
      <w:r w:rsidR="00382958" w:rsidRPr="00382958">
        <w:rPr>
          <w:color w:val="000000"/>
          <w:sz w:val="24"/>
          <w:szCs w:val="24"/>
          <w:shd w:val="clear" w:color="auto" w:fill="FFFFFF"/>
        </w:rPr>
        <w:t xml:space="preserve">. </w:t>
      </w:r>
      <w:r w:rsidR="00605DA2" w:rsidRPr="00605DA2">
        <w:rPr>
          <w:color w:val="000000"/>
          <w:sz w:val="24"/>
          <w:szCs w:val="24"/>
          <w:shd w:val="clear" w:color="auto" w:fill="FFFFFF"/>
        </w:rPr>
        <w:t>To secure a spot, individuals can register in advance through the provided link:</w:t>
      </w:r>
      <w:r w:rsidR="00382958" w:rsidRPr="00382958">
        <w:rPr>
          <w:color w:val="000000"/>
          <w:sz w:val="24"/>
          <w:szCs w:val="24"/>
          <w:shd w:val="clear" w:color="auto" w:fill="FFFFFF"/>
        </w:rPr>
        <w:t xml:space="preserve"> </w:t>
      </w:r>
      <w:hyperlink r:id="rId10" w:history="1">
        <w:r w:rsidR="00382958" w:rsidRPr="00382958">
          <w:rPr>
            <w:rStyle w:val="Hyperlink"/>
            <w:sz w:val="24"/>
            <w:szCs w:val="24"/>
            <w:shd w:val="clear" w:color="auto" w:fill="FFFFFF"/>
          </w:rPr>
          <w:t>AAASWFL 2024 Vacc</w:t>
        </w:r>
        <w:r w:rsidR="00382958" w:rsidRPr="00382958">
          <w:rPr>
            <w:rStyle w:val="Hyperlink"/>
            <w:sz w:val="24"/>
            <w:szCs w:val="24"/>
            <w:shd w:val="clear" w:color="auto" w:fill="FFFFFF"/>
          </w:rPr>
          <w:t>i</w:t>
        </w:r>
        <w:r w:rsidR="00382958" w:rsidRPr="00382958">
          <w:rPr>
            <w:rStyle w:val="Hyperlink"/>
            <w:sz w:val="24"/>
            <w:szCs w:val="24"/>
            <w:shd w:val="clear" w:color="auto" w:fill="FFFFFF"/>
          </w:rPr>
          <w:t>ne Clini</w:t>
        </w:r>
        <w:r w:rsidR="00382958" w:rsidRPr="00382958">
          <w:rPr>
            <w:rStyle w:val="Hyperlink"/>
            <w:sz w:val="24"/>
            <w:szCs w:val="24"/>
            <w:shd w:val="clear" w:color="auto" w:fill="FFFFFF"/>
          </w:rPr>
          <w:t>c</w:t>
        </w:r>
        <w:r w:rsidR="00382958" w:rsidRPr="00382958">
          <w:rPr>
            <w:rStyle w:val="Hyperlink"/>
            <w:sz w:val="24"/>
            <w:szCs w:val="24"/>
            <w:shd w:val="clear" w:color="auto" w:fill="FFFFFF"/>
          </w:rPr>
          <w:t xml:space="preserve"> Registration - Smartsheet.com</w:t>
        </w:r>
      </w:hyperlink>
      <w:r w:rsidR="00605DA2">
        <w:rPr>
          <w:color w:val="000000"/>
          <w:sz w:val="24"/>
          <w:szCs w:val="24"/>
          <w:shd w:val="clear" w:color="auto" w:fill="FFFFFF"/>
        </w:rPr>
        <w:t>.</w:t>
      </w:r>
      <w:r w:rsidR="00382958">
        <w:rPr>
          <w:color w:val="000000"/>
          <w:sz w:val="24"/>
          <w:szCs w:val="24"/>
          <w:shd w:val="clear" w:color="auto" w:fill="FFFFFF"/>
        </w:rPr>
        <w:t xml:space="preserve"> </w:t>
      </w:r>
      <w:r w:rsidR="00605DA2" w:rsidRPr="00605DA2">
        <w:rPr>
          <w:color w:val="000000"/>
          <w:sz w:val="24"/>
          <w:szCs w:val="24"/>
          <w:shd w:val="clear" w:color="auto" w:fill="FFFFFF"/>
        </w:rPr>
        <w:t xml:space="preserve">Additionally, </w:t>
      </w:r>
      <w:r w:rsidR="006D7B20">
        <w:rPr>
          <w:color w:val="000000"/>
          <w:sz w:val="24"/>
          <w:szCs w:val="24"/>
          <w:shd w:val="clear" w:color="auto" w:fill="FFFFFF"/>
        </w:rPr>
        <w:t xml:space="preserve">AAASWFL will be handing out gift cards to </w:t>
      </w:r>
      <w:r w:rsidR="00605DA2" w:rsidRPr="00605DA2">
        <w:rPr>
          <w:color w:val="000000"/>
          <w:sz w:val="24"/>
          <w:szCs w:val="24"/>
          <w:shd w:val="clear" w:color="auto" w:fill="FFFFFF"/>
        </w:rPr>
        <w:t xml:space="preserve">the first </w:t>
      </w:r>
      <w:r w:rsidR="00C5541B">
        <w:rPr>
          <w:color w:val="000000"/>
          <w:sz w:val="24"/>
          <w:szCs w:val="24"/>
          <w:shd w:val="clear" w:color="auto" w:fill="FFFFFF"/>
        </w:rPr>
        <w:t>1</w:t>
      </w:r>
      <w:r w:rsidR="00605DA2" w:rsidRPr="00605DA2">
        <w:rPr>
          <w:color w:val="000000"/>
          <w:sz w:val="24"/>
          <w:szCs w:val="24"/>
          <w:shd w:val="clear" w:color="auto" w:fill="FFFFFF"/>
        </w:rPr>
        <w:t xml:space="preserve">5 individuals who sign up and receive </w:t>
      </w:r>
      <w:r w:rsidR="006D7B20">
        <w:rPr>
          <w:color w:val="000000"/>
          <w:sz w:val="24"/>
          <w:szCs w:val="24"/>
          <w:shd w:val="clear" w:color="auto" w:fill="FFFFFF"/>
        </w:rPr>
        <w:t>a</w:t>
      </w:r>
      <w:r w:rsidR="00605DA2" w:rsidRPr="00605DA2">
        <w:rPr>
          <w:color w:val="000000"/>
          <w:sz w:val="24"/>
          <w:szCs w:val="24"/>
          <w:shd w:val="clear" w:color="auto" w:fill="FFFFFF"/>
        </w:rPr>
        <w:t xml:space="preserve"> vaccine.</w:t>
      </w:r>
    </w:p>
    <w:p w14:paraId="0BE98DD6" w14:textId="77777777" w:rsidR="00696D27" w:rsidRDefault="00696D27" w:rsidP="00696D27">
      <w:pPr>
        <w:rPr>
          <w:b/>
          <w:bCs/>
          <w:sz w:val="24"/>
          <w:szCs w:val="24"/>
        </w:rPr>
      </w:pPr>
    </w:p>
    <w:p w14:paraId="19F306C3" w14:textId="7C3F2F93" w:rsidR="00696D27" w:rsidRDefault="00696D27" w:rsidP="00696D27">
      <w:pPr>
        <w:rPr>
          <w:sz w:val="24"/>
          <w:szCs w:val="24"/>
        </w:rPr>
      </w:pPr>
      <w:r>
        <w:rPr>
          <w:b/>
          <w:bCs/>
          <w:sz w:val="24"/>
          <w:szCs w:val="24"/>
        </w:rPr>
        <w:t>WHEN:</w:t>
      </w:r>
      <w:r w:rsidR="00640D38">
        <w:rPr>
          <w:b/>
          <w:bCs/>
          <w:sz w:val="24"/>
          <w:szCs w:val="24"/>
        </w:rPr>
        <w:tab/>
      </w:r>
      <w:r w:rsidR="00382958">
        <w:rPr>
          <w:sz w:val="24"/>
          <w:szCs w:val="24"/>
        </w:rPr>
        <w:t xml:space="preserve">Friday, February 16, 2024 </w:t>
      </w:r>
    </w:p>
    <w:p w14:paraId="2A15DB08" w14:textId="77777777" w:rsidR="00A311F5" w:rsidRDefault="00A311F5" w:rsidP="00696D27">
      <w:pPr>
        <w:rPr>
          <w:sz w:val="24"/>
          <w:szCs w:val="24"/>
        </w:rPr>
      </w:pPr>
    </w:p>
    <w:p w14:paraId="2E676494" w14:textId="6837BF9B" w:rsidR="00935206" w:rsidRDefault="00A311F5" w:rsidP="00382958">
      <w:pPr>
        <w:rPr>
          <w:sz w:val="24"/>
          <w:szCs w:val="24"/>
        </w:rPr>
      </w:pPr>
      <w:r>
        <w:rPr>
          <w:sz w:val="24"/>
          <w:szCs w:val="24"/>
        </w:rPr>
        <w:tab/>
      </w:r>
      <w:r>
        <w:rPr>
          <w:sz w:val="24"/>
          <w:szCs w:val="24"/>
        </w:rPr>
        <w:tab/>
      </w:r>
      <w:r w:rsidR="00382958">
        <w:rPr>
          <w:sz w:val="24"/>
          <w:szCs w:val="24"/>
        </w:rPr>
        <w:t xml:space="preserve">9:00 a.m. to 12:00 p.m. (noon) </w:t>
      </w:r>
    </w:p>
    <w:p w14:paraId="1B572D46" w14:textId="513A7A36" w:rsidR="00696D27" w:rsidRDefault="00696D27" w:rsidP="00696D27">
      <w:pPr>
        <w:rPr>
          <w:rFonts w:ascii="Calibri" w:hAnsi="Calibri" w:cs="Calibri"/>
        </w:rPr>
      </w:pPr>
    </w:p>
    <w:p w14:paraId="51A5BC3C" w14:textId="3A7497CD" w:rsidR="00AE6A6F" w:rsidRDefault="00696D27" w:rsidP="00696D27">
      <w:pPr>
        <w:ind w:left="990" w:hanging="990"/>
        <w:rPr>
          <w:sz w:val="24"/>
          <w:szCs w:val="24"/>
        </w:rPr>
      </w:pPr>
      <w:r>
        <w:rPr>
          <w:b/>
          <w:bCs/>
          <w:sz w:val="24"/>
          <w:szCs w:val="24"/>
        </w:rPr>
        <w:t>WHERE:</w:t>
      </w:r>
      <w:r w:rsidR="00640D38">
        <w:rPr>
          <w:sz w:val="24"/>
          <w:szCs w:val="24"/>
        </w:rPr>
        <w:tab/>
      </w:r>
      <w:r w:rsidR="00640D38">
        <w:rPr>
          <w:sz w:val="24"/>
          <w:szCs w:val="24"/>
        </w:rPr>
        <w:tab/>
      </w:r>
      <w:r w:rsidR="00955CC1">
        <w:rPr>
          <w:sz w:val="24"/>
          <w:szCs w:val="24"/>
        </w:rPr>
        <w:t>Area Agency on Aging for Southwest Florida</w:t>
      </w:r>
      <w:r w:rsidR="00AE6A6F">
        <w:rPr>
          <w:sz w:val="24"/>
          <w:szCs w:val="24"/>
        </w:rPr>
        <w:t xml:space="preserve"> </w:t>
      </w:r>
    </w:p>
    <w:p w14:paraId="4451E7B4" w14:textId="25F05710" w:rsidR="005D3DED" w:rsidRPr="005D3DED" w:rsidRDefault="005D3DED" w:rsidP="005D3DED">
      <w:pPr>
        <w:ind w:left="2430" w:hanging="990"/>
        <w:rPr>
          <w:color w:val="222222"/>
          <w:sz w:val="24"/>
          <w:szCs w:val="24"/>
        </w:rPr>
      </w:pPr>
      <w:r w:rsidRPr="005D3DED">
        <w:rPr>
          <w:color w:val="222222"/>
          <w:sz w:val="24"/>
          <w:szCs w:val="24"/>
        </w:rPr>
        <w:t>2830 Winkler Avenue, Suite 112</w:t>
      </w:r>
    </w:p>
    <w:p w14:paraId="33AD0B41" w14:textId="77777777" w:rsidR="00605DA2" w:rsidRDefault="005D3DED" w:rsidP="00605DA2">
      <w:pPr>
        <w:ind w:left="2430" w:hanging="990"/>
        <w:rPr>
          <w:color w:val="222222"/>
          <w:sz w:val="24"/>
          <w:szCs w:val="24"/>
        </w:rPr>
      </w:pPr>
      <w:r w:rsidRPr="005D3DED">
        <w:rPr>
          <w:color w:val="222222"/>
          <w:sz w:val="24"/>
          <w:szCs w:val="24"/>
        </w:rPr>
        <w:t>Fort Myers, FL 33916</w:t>
      </w:r>
    </w:p>
    <w:p w14:paraId="53CE27ED" w14:textId="77777777" w:rsidR="00605DA2" w:rsidRDefault="00605DA2" w:rsidP="00605DA2">
      <w:pPr>
        <w:ind w:left="2430" w:hanging="990"/>
        <w:rPr>
          <w:color w:val="222222"/>
          <w:sz w:val="24"/>
          <w:szCs w:val="24"/>
        </w:rPr>
      </w:pPr>
    </w:p>
    <w:p w14:paraId="41239609" w14:textId="19EB4D36" w:rsidR="00382958" w:rsidRDefault="00C5541B" w:rsidP="00605DA2">
      <w:pPr>
        <w:ind w:left="2430" w:hanging="990"/>
        <w:rPr>
          <w:color w:val="222222"/>
          <w:sz w:val="24"/>
          <w:szCs w:val="24"/>
        </w:rPr>
      </w:pPr>
      <w:r>
        <w:rPr>
          <w:color w:val="222222"/>
          <w:sz w:val="24"/>
          <w:szCs w:val="24"/>
        </w:rPr>
        <w:t>M</w:t>
      </w:r>
      <w:r w:rsidR="00382958">
        <w:rPr>
          <w:color w:val="222222"/>
          <w:sz w:val="24"/>
          <w:szCs w:val="24"/>
        </w:rPr>
        <w:t xml:space="preserve">ain </w:t>
      </w:r>
      <w:r>
        <w:rPr>
          <w:color w:val="222222"/>
          <w:sz w:val="24"/>
          <w:szCs w:val="24"/>
        </w:rPr>
        <w:t>C</w:t>
      </w:r>
      <w:r w:rsidR="00382958">
        <w:rPr>
          <w:color w:val="222222"/>
          <w:sz w:val="24"/>
          <w:szCs w:val="24"/>
        </w:rPr>
        <w:t xml:space="preserve">onference </w:t>
      </w:r>
      <w:r>
        <w:rPr>
          <w:color w:val="222222"/>
          <w:sz w:val="24"/>
          <w:szCs w:val="24"/>
        </w:rPr>
        <w:t>R</w:t>
      </w:r>
      <w:r w:rsidR="00382958">
        <w:rPr>
          <w:color w:val="222222"/>
          <w:sz w:val="24"/>
          <w:szCs w:val="24"/>
        </w:rPr>
        <w:t xml:space="preserve">oom </w:t>
      </w:r>
    </w:p>
    <w:p w14:paraId="5C69C529" w14:textId="77777777" w:rsidR="005D3DED" w:rsidRDefault="005D3DED" w:rsidP="005D3DED">
      <w:pPr>
        <w:ind w:left="2430" w:hanging="990"/>
        <w:rPr>
          <w:sz w:val="24"/>
          <w:szCs w:val="24"/>
        </w:rPr>
      </w:pPr>
    </w:p>
    <w:p w14:paraId="3D709D17" w14:textId="548C53C3" w:rsidR="00AA6A4D" w:rsidRDefault="00AA6A4D" w:rsidP="00605DA2">
      <w:pPr>
        <w:rPr>
          <w:color w:val="000000"/>
          <w:sz w:val="24"/>
          <w:szCs w:val="24"/>
          <w:shd w:val="clear" w:color="auto" w:fill="FFFFFF"/>
        </w:rPr>
      </w:pPr>
      <w:r>
        <w:rPr>
          <w:b/>
          <w:bCs/>
          <w:sz w:val="24"/>
          <w:szCs w:val="24"/>
        </w:rPr>
        <w:t>WHO:        </w:t>
      </w:r>
      <w:r w:rsidR="00605DA2">
        <w:rPr>
          <w:sz w:val="24"/>
          <w:szCs w:val="24"/>
        </w:rPr>
        <w:t xml:space="preserve">Free for older adults (60+), and adults with disabilities </w:t>
      </w:r>
    </w:p>
    <w:p w14:paraId="4FB62903" w14:textId="77777777" w:rsidR="00496910" w:rsidRPr="00A23572" w:rsidRDefault="00496910" w:rsidP="00382958">
      <w:pPr>
        <w:rPr>
          <w:color w:val="000000"/>
          <w:sz w:val="24"/>
          <w:szCs w:val="24"/>
          <w:shd w:val="clear" w:color="auto" w:fill="FFFFFF"/>
        </w:rPr>
      </w:pPr>
    </w:p>
    <w:p w14:paraId="0D5EE908" w14:textId="77777777" w:rsidR="00352FED" w:rsidRPr="00A23572" w:rsidRDefault="00352FED" w:rsidP="00271EA2">
      <w:pPr>
        <w:ind w:left="720" w:firstLine="720"/>
        <w:rPr>
          <w:color w:val="000000"/>
          <w:sz w:val="24"/>
          <w:szCs w:val="24"/>
          <w:shd w:val="clear" w:color="auto" w:fill="FFFFFF"/>
        </w:rPr>
      </w:pPr>
    </w:p>
    <w:p w14:paraId="1247F609" w14:textId="77777777" w:rsidR="00935206" w:rsidRDefault="00935206" w:rsidP="00E4440A">
      <w:pPr>
        <w:pStyle w:val="NormalWeb"/>
        <w:spacing w:before="0" w:beforeAutospacing="0" w:after="0" w:afterAutospacing="0"/>
        <w:rPr>
          <w:rFonts w:ascii="Arial" w:hAnsi="Arial" w:cs="Arial"/>
          <w:sz w:val="24"/>
          <w:szCs w:val="24"/>
        </w:rPr>
      </w:pPr>
    </w:p>
    <w:p w14:paraId="554D68D3" w14:textId="77777777" w:rsidR="00E4440A" w:rsidRPr="00A00BB2" w:rsidRDefault="00E4440A" w:rsidP="00E4440A">
      <w:pPr>
        <w:pStyle w:val="NormalWeb"/>
        <w:spacing w:before="0" w:beforeAutospacing="0" w:after="0" w:afterAutospacing="0"/>
        <w:rPr>
          <w:sz w:val="24"/>
          <w:szCs w:val="24"/>
        </w:rPr>
      </w:pPr>
      <w:r w:rsidRPr="00A00BB2">
        <w:rPr>
          <w:rFonts w:ascii="Arial" w:hAnsi="Arial" w:cs="Arial"/>
          <w:b/>
          <w:bCs/>
          <w:sz w:val="24"/>
          <w:szCs w:val="24"/>
        </w:rPr>
        <w:t>About Area Agency on Aging for Southwest Florida:</w:t>
      </w:r>
    </w:p>
    <w:p w14:paraId="60DB7FEB" w14:textId="0779B27F" w:rsidR="00E4440A" w:rsidRDefault="00E4440A" w:rsidP="00E4440A">
      <w:r w:rsidRPr="00A00BB2">
        <w:rPr>
          <w:sz w:val="24"/>
          <w:szCs w:val="24"/>
        </w:rPr>
        <w:t xml:space="preserve">Area Agency on Aging for Southwest Florida is a nonprofit organization serving Charlotte, Collier, DeSoto, Glades, Hendry, Lee and Sarasota </w:t>
      </w:r>
      <w:r w:rsidR="00E92262">
        <w:rPr>
          <w:sz w:val="24"/>
          <w:szCs w:val="24"/>
        </w:rPr>
        <w:t>c</w:t>
      </w:r>
      <w:r w:rsidRPr="00A00BB2">
        <w:rPr>
          <w:sz w:val="24"/>
          <w:szCs w:val="24"/>
        </w:rPr>
        <w:t>ounties.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1" w:history="1">
        <w:r w:rsidRPr="00A00BB2">
          <w:rPr>
            <w:rStyle w:val="Hyperlink"/>
            <w:sz w:val="24"/>
            <w:szCs w:val="24"/>
          </w:rPr>
          <w:t>https://www.aaaswfl.org</w:t>
        </w:r>
      </w:hyperlink>
      <w:r w:rsidRPr="00A00BB2">
        <w:rPr>
          <w:sz w:val="24"/>
          <w:szCs w:val="24"/>
        </w:rPr>
        <w:t> or by calling the toll-free Helpline at 866-41-ELDER. </w:t>
      </w:r>
    </w:p>
    <w:p w14:paraId="39C0AF1B" w14:textId="77777777" w:rsidR="00181302" w:rsidRDefault="00181302"/>
    <w:sectPr w:rsidR="00181302" w:rsidSect="00E44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A"/>
    <w:rsid w:val="00027C5C"/>
    <w:rsid w:val="0008593C"/>
    <w:rsid w:val="000D25E0"/>
    <w:rsid w:val="00132739"/>
    <w:rsid w:val="00181302"/>
    <w:rsid w:val="001969B9"/>
    <w:rsid w:val="001D38F0"/>
    <w:rsid w:val="001D7963"/>
    <w:rsid w:val="00200ED9"/>
    <w:rsid w:val="002245E2"/>
    <w:rsid w:val="00225203"/>
    <w:rsid w:val="00267289"/>
    <w:rsid w:val="00271EA2"/>
    <w:rsid w:val="00285D93"/>
    <w:rsid w:val="002D6EE3"/>
    <w:rsid w:val="002E1164"/>
    <w:rsid w:val="002F14C3"/>
    <w:rsid w:val="00352FED"/>
    <w:rsid w:val="00375BE2"/>
    <w:rsid w:val="00382958"/>
    <w:rsid w:val="003A41DF"/>
    <w:rsid w:val="003A455B"/>
    <w:rsid w:val="003C0FFF"/>
    <w:rsid w:val="003C56CD"/>
    <w:rsid w:val="003D6750"/>
    <w:rsid w:val="0041357E"/>
    <w:rsid w:val="004765FC"/>
    <w:rsid w:val="00480399"/>
    <w:rsid w:val="0048217A"/>
    <w:rsid w:val="00485018"/>
    <w:rsid w:val="00487620"/>
    <w:rsid w:val="00496910"/>
    <w:rsid w:val="004A20B9"/>
    <w:rsid w:val="004B1B4E"/>
    <w:rsid w:val="004B7D40"/>
    <w:rsid w:val="005450B6"/>
    <w:rsid w:val="005627C4"/>
    <w:rsid w:val="00577A7E"/>
    <w:rsid w:val="005C2334"/>
    <w:rsid w:val="005D3DED"/>
    <w:rsid w:val="00605DA2"/>
    <w:rsid w:val="006302AD"/>
    <w:rsid w:val="00640D38"/>
    <w:rsid w:val="0068012E"/>
    <w:rsid w:val="00696D27"/>
    <w:rsid w:val="006C63BB"/>
    <w:rsid w:val="006D7B20"/>
    <w:rsid w:val="006E3079"/>
    <w:rsid w:val="006E4040"/>
    <w:rsid w:val="006E4E58"/>
    <w:rsid w:val="006E7D03"/>
    <w:rsid w:val="006F69C9"/>
    <w:rsid w:val="0071054D"/>
    <w:rsid w:val="00724D7F"/>
    <w:rsid w:val="00733DA8"/>
    <w:rsid w:val="007436F9"/>
    <w:rsid w:val="0077702E"/>
    <w:rsid w:val="007A5D77"/>
    <w:rsid w:val="008166F5"/>
    <w:rsid w:val="00821DD6"/>
    <w:rsid w:val="00841A56"/>
    <w:rsid w:val="00845C02"/>
    <w:rsid w:val="00891300"/>
    <w:rsid w:val="00894768"/>
    <w:rsid w:val="00895769"/>
    <w:rsid w:val="008966E7"/>
    <w:rsid w:val="008B0FE4"/>
    <w:rsid w:val="008B6AB6"/>
    <w:rsid w:val="008E70C9"/>
    <w:rsid w:val="008E763F"/>
    <w:rsid w:val="00935206"/>
    <w:rsid w:val="00955CC1"/>
    <w:rsid w:val="00993843"/>
    <w:rsid w:val="009C3ABF"/>
    <w:rsid w:val="009C7013"/>
    <w:rsid w:val="009D7AA0"/>
    <w:rsid w:val="009F4AFD"/>
    <w:rsid w:val="00A00BB2"/>
    <w:rsid w:val="00A05A0D"/>
    <w:rsid w:val="00A23572"/>
    <w:rsid w:val="00A311F5"/>
    <w:rsid w:val="00A3313D"/>
    <w:rsid w:val="00A5171A"/>
    <w:rsid w:val="00A66AFA"/>
    <w:rsid w:val="00AA6A4D"/>
    <w:rsid w:val="00AE6A6F"/>
    <w:rsid w:val="00B04F5D"/>
    <w:rsid w:val="00B14EC9"/>
    <w:rsid w:val="00B354DC"/>
    <w:rsid w:val="00B5520F"/>
    <w:rsid w:val="00B8176B"/>
    <w:rsid w:val="00B90DF3"/>
    <w:rsid w:val="00BA6C5D"/>
    <w:rsid w:val="00BE0CCE"/>
    <w:rsid w:val="00C22B2C"/>
    <w:rsid w:val="00C5541B"/>
    <w:rsid w:val="00C962FB"/>
    <w:rsid w:val="00C97BB1"/>
    <w:rsid w:val="00CE6105"/>
    <w:rsid w:val="00D21D30"/>
    <w:rsid w:val="00D33B98"/>
    <w:rsid w:val="00D76A33"/>
    <w:rsid w:val="00DC3D73"/>
    <w:rsid w:val="00DD5BB5"/>
    <w:rsid w:val="00DE212C"/>
    <w:rsid w:val="00DE2AD8"/>
    <w:rsid w:val="00DE3AA5"/>
    <w:rsid w:val="00DE7035"/>
    <w:rsid w:val="00DF7D25"/>
    <w:rsid w:val="00E4440A"/>
    <w:rsid w:val="00E4777E"/>
    <w:rsid w:val="00E51AE7"/>
    <w:rsid w:val="00E9123A"/>
    <w:rsid w:val="00E92262"/>
    <w:rsid w:val="00ED5DD2"/>
    <w:rsid w:val="00EF20FC"/>
    <w:rsid w:val="00F04F35"/>
    <w:rsid w:val="00F342E7"/>
    <w:rsid w:val="00F55CA4"/>
    <w:rsid w:val="00FA44EF"/>
    <w:rsid w:val="00FC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2DE27"/>
  <w15:docId w15:val="{7FAFCD02-F86D-44FA-8EF0-8E1B6F0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A"/>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A"/>
    <w:rPr>
      <w:color w:val="0563C1"/>
      <w:u w:val="single"/>
    </w:rPr>
  </w:style>
  <w:style w:type="paragraph" w:styleId="NormalWeb">
    <w:name w:val="Normal (Web)"/>
    <w:basedOn w:val="Normal"/>
    <w:uiPriority w:val="99"/>
    <w:semiHidden/>
    <w:unhideWhenUsed/>
    <w:rsid w:val="00E4440A"/>
    <w:pPr>
      <w:spacing w:before="100" w:beforeAutospacing="1" w:after="100" w:afterAutospacing="1"/>
    </w:pPr>
    <w:rPr>
      <w:rFonts w:ascii="Calibri" w:hAnsi="Calibri" w:cs="Calibri"/>
    </w:rPr>
  </w:style>
  <w:style w:type="paragraph" w:customStyle="1" w:styleId="xmsonormal">
    <w:name w:val="x_msonormal"/>
    <w:basedOn w:val="Normal"/>
    <w:uiPriority w:val="99"/>
    <w:semiHidden/>
    <w:rsid w:val="00E4440A"/>
    <w:pPr>
      <w:spacing w:before="100" w:beforeAutospacing="1" w:after="100" w:afterAutospacing="1"/>
    </w:pPr>
    <w:rPr>
      <w:rFonts w:ascii="Times New Roman" w:hAnsi="Times New Roman" w:cs="Times New Roman"/>
      <w:sz w:val="24"/>
      <w:szCs w:val="24"/>
    </w:rPr>
  </w:style>
  <w:style w:type="paragraph" w:customStyle="1" w:styleId="xxxxmsonormal">
    <w:name w:val="x_xxxmsonormal"/>
    <w:basedOn w:val="Normal"/>
    <w:uiPriority w:val="99"/>
    <w:rsid w:val="00696D27"/>
    <w:rPr>
      <w:rFonts w:ascii="Calibri" w:hAnsi="Calibri" w:cs="Calibri"/>
      <w:sz w:val="24"/>
      <w:szCs w:val="24"/>
    </w:rPr>
  </w:style>
  <w:style w:type="paragraph" w:styleId="BalloonText">
    <w:name w:val="Balloon Text"/>
    <w:basedOn w:val="Normal"/>
    <w:link w:val="BalloonTextChar"/>
    <w:uiPriority w:val="99"/>
    <w:semiHidden/>
    <w:unhideWhenUsed/>
    <w:rsid w:val="00AE6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6F"/>
    <w:rPr>
      <w:rFonts w:ascii="Lucida Grande" w:hAnsi="Lucida Grande" w:cs="Lucida Grande"/>
      <w:sz w:val="18"/>
      <w:szCs w:val="18"/>
    </w:rPr>
  </w:style>
  <w:style w:type="character" w:styleId="UnresolvedMention">
    <w:name w:val="Unresolved Mention"/>
    <w:basedOn w:val="DefaultParagraphFont"/>
    <w:uiPriority w:val="99"/>
    <w:semiHidden/>
    <w:unhideWhenUsed/>
    <w:rsid w:val="00F342E7"/>
    <w:rPr>
      <w:color w:val="605E5C"/>
      <w:shd w:val="clear" w:color="auto" w:fill="E1DFDD"/>
    </w:rPr>
  </w:style>
  <w:style w:type="character" w:styleId="FollowedHyperlink">
    <w:name w:val="FollowedHyperlink"/>
    <w:basedOn w:val="DefaultParagraphFont"/>
    <w:uiPriority w:val="99"/>
    <w:semiHidden/>
    <w:unhideWhenUsed/>
    <w:rsid w:val="00382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415">
      <w:bodyDiv w:val="1"/>
      <w:marLeft w:val="0"/>
      <w:marRight w:val="0"/>
      <w:marTop w:val="0"/>
      <w:marBottom w:val="0"/>
      <w:divBdr>
        <w:top w:val="none" w:sz="0" w:space="0" w:color="auto"/>
        <w:left w:val="none" w:sz="0" w:space="0" w:color="auto"/>
        <w:bottom w:val="none" w:sz="0" w:space="0" w:color="auto"/>
        <w:right w:val="none" w:sz="0" w:space="0" w:color="auto"/>
      </w:divBdr>
    </w:div>
    <w:div w:id="456484574">
      <w:bodyDiv w:val="1"/>
      <w:marLeft w:val="0"/>
      <w:marRight w:val="0"/>
      <w:marTop w:val="0"/>
      <w:marBottom w:val="0"/>
      <w:divBdr>
        <w:top w:val="none" w:sz="0" w:space="0" w:color="auto"/>
        <w:left w:val="none" w:sz="0" w:space="0" w:color="auto"/>
        <w:bottom w:val="none" w:sz="0" w:space="0" w:color="auto"/>
        <w:right w:val="none" w:sz="0" w:space="0" w:color="auto"/>
      </w:divBdr>
    </w:div>
    <w:div w:id="2090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aswfl.org/" TargetMode="External"/><Relationship Id="rId5" Type="http://schemas.openxmlformats.org/officeDocument/2006/relationships/settings" Target="settings.xml"/><Relationship Id="rId10" Type="http://schemas.openxmlformats.org/officeDocument/2006/relationships/hyperlink" Target="https://app.smartsheet.com/b/home?dlp=%2Fsheets%2FRxWJ8WQJwM2RvhfQvmcR9gMW6xhMHxRxFC5vCmw1&amp;dlq=view%3Dgrid" TargetMode="External"/><Relationship Id="rId4" Type="http://schemas.openxmlformats.org/officeDocument/2006/relationships/styles" Target="styles.xml"/><Relationship Id="rId9" Type="http://schemas.openxmlformats.org/officeDocument/2006/relationships/hyperlink" Target="https://aa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3618063-1a91-4001-9e61-a06e1a0b81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CF1D777D1A34CBA39CD719233C08F" ma:contentTypeVersion="8" ma:contentTypeDescription="Create a new document." ma:contentTypeScope="" ma:versionID="daa4e056fc6bcb2b2f6c69eab7322d9a">
  <xsd:schema xmlns:xsd="http://www.w3.org/2001/XMLSchema" xmlns:xs="http://www.w3.org/2001/XMLSchema" xmlns:p="http://schemas.microsoft.com/office/2006/metadata/properties" xmlns:ns3="b3618063-1a91-4001-9e61-a06e1a0b81cf" xmlns:ns4="1f35a94d-708f-4c0c-b3e9-f5372d30c4a9" targetNamespace="http://schemas.microsoft.com/office/2006/metadata/properties" ma:root="true" ma:fieldsID="b70d9fc9e932c07df5bd923ab2c515f9" ns3:_="" ns4:_="">
    <xsd:import namespace="b3618063-1a91-4001-9e61-a06e1a0b81cf"/>
    <xsd:import namespace="1f35a94d-708f-4c0c-b3e9-f5372d30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8063-1a91-4001-9e61-a06e1a0b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35a94d-708f-4c0c-b3e9-f5372d30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87D4B-1A73-4CD4-B3DA-5475B458902A}">
  <ds:schemaRefs>
    <ds:schemaRef ds:uri="http://schemas.microsoft.com/sharepoint/v3/contenttype/forms"/>
  </ds:schemaRefs>
</ds:datastoreItem>
</file>

<file path=customXml/itemProps2.xml><?xml version="1.0" encoding="utf-8"?>
<ds:datastoreItem xmlns:ds="http://schemas.openxmlformats.org/officeDocument/2006/customXml" ds:itemID="{DC1DD009-789A-446F-AC5F-4A04A43B9F28}">
  <ds:schemaRefs>
    <ds:schemaRef ds:uri="http://schemas.microsoft.com/office/2006/metadata/properties"/>
    <ds:schemaRef ds:uri="http://schemas.microsoft.com/office/infopath/2007/PartnerControls"/>
    <ds:schemaRef ds:uri="b3618063-1a91-4001-9e61-a06e1a0b81cf"/>
  </ds:schemaRefs>
</ds:datastoreItem>
</file>

<file path=customXml/itemProps3.xml><?xml version="1.0" encoding="utf-8"?>
<ds:datastoreItem xmlns:ds="http://schemas.openxmlformats.org/officeDocument/2006/customXml" ds:itemID="{70C207F6-B651-4A5F-BDFB-562F9735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8063-1a91-4001-9e61-a06e1a0b81cf"/>
    <ds:schemaRef ds:uri="1f35a94d-708f-4c0c-b3e9-f5372d30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2</cp:revision>
  <dcterms:created xsi:type="dcterms:W3CDTF">2024-01-31T22:04:00Z</dcterms:created>
  <dcterms:modified xsi:type="dcterms:W3CDTF">2024-01-31T22:04:00Z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0x01010056ACF1D777D1A34CBA39CD719233C08F</vt:lpwstr>
  </property>
</Properties>
</file>