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5750"/>
      </w:tblGrid>
      <w:tr w:rsidR="00E4440A" w14:paraId="5D7EFD0B" w14:textId="77777777" w:rsidTr="00E4440A">
        <w:trPr>
          <w:trHeight w:val="1620"/>
        </w:trPr>
        <w:tc>
          <w:tcPr>
            <w:tcW w:w="2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9BEC" w14:textId="2D138EB6" w:rsidR="00E4440A" w:rsidRDefault="00E4440A">
            <w:pPr>
              <w:rPr>
                <w:sz w:val="24"/>
                <w:szCs w:val="24"/>
              </w:rPr>
            </w:pPr>
            <w:bookmarkStart w:id="0" w:name="_Hlk524617324"/>
            <w:bookmarkStart w:id="1" w:name="_Hlk528153531"/>
            <w:r>
              <w:rPr>
                <w:noProof/>
                <w:sz w:val="24"/>
                <w:szCs w:val="24"/>
              </w:rPr>
              <w:drawing>
                <wp:inline distT="0" distB="0" distL="0" distR="0" wp14:anchorId="052BF6B9" wp14:editId="6D4C8EEA">
                  <wp:extent cx="1165860" cy="1203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750A0" w14:textId="77777777" w:rsidR="00E4440A" w:rsidRDefault="00E4440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       </w:t>
            </w:r>
          </w:p>
        </w:tc>
        <w:tc>
          <w:tcPr>
            <w:tcW w:w="26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4"/>
            </w:tblGrid>
            <w:tr w:rsidR="00E4440A" w14:paraId="38D32FF2" w14:textId="77777777" w:rsidTr="00845C02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673E70" w14:textId="05440032" w:rsidR="00E4440A" w:rsidRDefault="00E4440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CED402F" w14:textId="77777777" w:rsidR="007D06C3" w:rsidRPr="00E17AAB" w:rsidRDefault="007D06C3" w:rsidP="00B603DF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17AAB">
              <w:rPr>
                <w:rFonts w:eastAsia="Times New Roman"/>
                <w:b/>
                <w:bCs/>
                <w:sz w:val="24"/>
                <w:szCs w:val="24"/>
              </w:rPr>
              <w:t xml:space="preserve">Media Contact: </w:t>
            </w:r>
          </w:p>
          <w:p w14:paraId="3DE34405" w14:textId="52B53634" w:rsidR="00E4440A" w:rsidRPr="00B603DF" w:rsidRDefault="007D06C3" w:rsidP="00B603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603DF">
              <w:rPr>
                <w:rFonts w:eastAsia="Times New Roman"/>
                <w:sz w:val="24"/>
                <w:szCs w:val="24"/>
              </w:rPr>
              <w:t>Teresa Estefan</w:t>
            </w:r>
          </w:p>
          <w:p w14:paraId="718CF06A" w14:textId="49CF04B3" w:rsidR="007D06C3" w:rsidRPr="00B603DF" w:rsidRDefault="007D06C3" w:rsidP="00B603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603DF">
              <w:rPr>
                <w:rFonts w:eastAsia="Times New Roman"/>
                <w:sz w:val="24"/>
                <w:szCs w:val="24"/>
              </w:rPr>
              <w:t>EvClay Public Relations for</w:t>
            </w:r>
          </w:p>
          <w:p w14:paraId="221A5E70" w14:textId="75B4D927" w:rsidR="00B603DF" w:rsidRPr="00B603DF" w:rsidRDefault="00B603DF" w:rsidP="00B603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603DF">
              <w:rPr>
                <w:rFonts w:eastAsia="Times New Roman"/>
                <w:sz w:val="24"/>
                <w:szCs w:val="24"/>
              </w:rPr>
              <w:t>Area Agency on Aging for SWFL</w:t>
            </w:r>
          </w:p>
          <w:p w14:paraId="12CC8C1F" w14:textId="07972EE3" w:rsidR="00B603DF" w:rsidRPr="00B603DF" w:rsidRDefault="009D13B1" w:rsidP="00B603DF">
            <w:pPr>
              <w:jc w:val="right"/>
              <w:rPr>
                <w:rFonts w:eastAsia="Times New Roman"/>
                <w:sz w:val="24"/>
                <w:szCs w:val="24"/>
              </w:rPr>
            </w:pPr>
            <w:hyperlink r:id="rId9" w:history="1">
              <w:r w:rsidR="00B603DF" w:rsidRPr="00B603DF">
                <w:rPr>
                  <w:rStyle w:val="Hyperlink"/>
                  <w:rFonts w:eastAsia="Times New Roman"/>
                  <w:sz w:val="24"/>
                  <w:szCs w:val="24"/>
                </w:rPr>
                <w:t>teri@evclay.com</w:t>
              </w:r>
            </w:hyperlink>
          </w:p>
          <w:p w14:paraId="7C38B1B9" w14:textId="1222B362" w:rsidR="00B603DF" w:rsidRPr="00B603DF" w:rsidRDefault="00B603DF" w:rsidP="00B603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603DF">
              <w:rPr>
                <w:rFonts w:eastAsia="Times New Roman"/>
                <w:sz w:val="24"/>
                <w:szCs w:val="24"/>
              </w:rPr>
              <w:t>305-261-6222</w:t>
            </w:r>
          </w:p>
          <w:p w14:paraId="18E327EA" w14:textId="0F1B5D84" w:rsidR="007D06C3" w:rsidRDefault="007D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B0B9DA" w14:textId="77777777" w:rsidR="003C56CD" w:rsidRDefault="003C56CD" w:rsidP="00E4440A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bookmarkStart w:id="2" w:name="_Hlk38619631"/>
    </w:p>
    <w:bookmarkEnd w:id="0"/>
    <w:bookmarkEnd w:id="1"/>
    <w:bookmarkEnd w:id="2"/>
    <w:p w14:paraId="5FA79095" w14:textId="77777777" w:rsidR="00BD0411" w:rsidRDefault="00696D27" w:rsidP="00BD0411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AREA AGENCY ON AGING</w:t>
      </w:r>
      <w:r w:rsidR="002A1FA7">
        <w:rPr>
          <w:b/>
          <w:bCs/>
          <w:color w:val="222222"/>
          <w:sz w:val="28"/>
          <w:szCs w:val="28"/>
          <w:shd w:val="clear" w:color="auto" w:fill="FFFFFF"/>
        </w:rPr>
        <w:t xml:space="preserve"> HOSTING ITS</w:t>
      </w:r>
      <w:r w:rsidR="004E764C">
        <w:rPr>
          <w:b/>
          <w:bCs/>
          <w:color w:val="222222"/>
          <w:sz w:val="28"/>
          <w:szCs w:val="28"/>
          <w:shd w:val="clear" w:color="auto" w:fill="FFFFFF"/>
        </w:rPr>
        <w:t xml:space="preserve"> FIRST</w:t>
      </w:r>
      <w:r w:rsidR="0043682C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4FCF3168" w14:textId="5AA74FA7" w:rsidR="00BD0411" w:rsidRDefault="00286B3B" w:rsidP="00BD0411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 xml:space="preserve">COMMUNITY HEALTH &amp; RESOURCE FAIR </w:t>
      </w:r>
      <w:r w:rsidR="00BD0411">
        <w:rPr>
          <w:b/>
          <w:bCs/>
          <w:color w:val="222222"/>
          <w:sz w:val="28"/>
          <w:szCs w:val="28"/>
          <w:shd w:val="clear" w:color="auto" w:fill="FFFFFF"/>
        </w:rPr>
        <w:t>ON SEPTEMBER 15</w:t>
      </w:r>
    </w:p>
    <w:p w14:paraId="1618B379" w14:textId="197F9DA3" w:rsidR="00D21D30" w:rsidRPr="00BD0411" w:rsidRDefault="000A546A" w:rsidP="00BD0411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i/>
          <w:iCs/>
          <w:color w:val="222222"/>
          <w:sz w:val="28"/>
          <w:szCs w:val="28"/>
          <w:shd w:val="clear" w:color="auto" w:fill="FFFFFF"/>
        </w:rPr>
        <w:t>Part of 45</w:t>
      </w:r>
      <w:r w:rsidR="008271E4">
        <w:rPr>
          <w:i/>
          <w:iCs/>
          <w:color w:val="222222"/>
          <w:sz w:val="28"/>
          <w:szCs w:val="28"/>
          <w:shd w:val="clear" w:color="auto" w:fill="FFFFFF"/>
        </w:rPr>
        <w:t>-</w:t>
      </w:r>
      <w:r>
        <w:rPr>
          <w:i/>
          <w:iCs/>
          <w:color w:val="222222"/>
          <w:sz w:val="28"/>
          <w:szCs w:val="28"/>
          <w:shd w:val="clear" w:color="auto" w:fill="FFFFFF"/>
        </w:rPr>
        <w:t>Year</w:t>
      </w:r>
      <w:r w:rsidR="008271E4">
        <w:rPr>
          <w:i/>
          <w:iCs/>
          <w:color w:val="222222"/>
          <w:sz w:val="28"/>
          <w:szCs w:val="28"/>
          <w:shd w:val="clear" w:color="auto" w:fill="FFFFFF"/>
        </w:rPr>
        <w:t xml:space="preserve"> Anniversary Celebration</w:t>
      </w:r>
    </w:p>
    <w:p w14:paraId="792B4A61" w14:textId="6BF67789" w:rsidR="00A00BB2" w:rsidRDefault="00DC3D73" w:rsidP="00696D27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66DE58CF" w14:textId="120379F5" w:rsidR="00A25FF0" w:rsidRPr="00A25FF0" w:rsidRDefault="00B46928" w:rsidP="00A25FF0">
      <w:pPr>
        <w:rPr>
          <w:color w:val="000000"/>
          <w:sz w:val="24"/>
          <w:szCs w:val="24"/>
          <w:shd w:val="clear" w:color="auto" w:fill="FFFFFF"/>
        </w:rPr>
      </w:pPr>
      <w:r w:rsidRPr="00B46928">
        <w:rPr>
          <w:b/>
          <w:bCs/>
          <w:sz w:val="24"/>
          <w:szCs w:val="24"/>
        </w:rPr>
        <w:t xml:space="preserve">FORT MYERS, Fla. — </w:t>
      </w:r>
      <w:r w:rsidR="005B2FB2">
        <w:rPr>
          <w:b/>
          <w:bCs/>
          <w:sz w:val="24"/>
          <w:szCs w:val="24"/>
        </w:rPr>
        <w:t>August 28</w:t>
      </w:r>
      <w:r w:rsidRPr="00B46928">
        <w:rPr>
          <w:b/>
          <w:bCs/>
          <w:sz w:val="24"/>
          <w:szCs w:val="24"/>
        </w:rPr>
        <w:t>, 2023 —</w:t>
      </w:r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The </w:t>
      </w:r>
      <w:hyperlink r:id="rId10">
        <w:r w:rsidR="00A25FF0" w:rsidRPr="00A25FF0">
          <w:rPr>
            <w:rStyle w:val="Hyperlink"/>
            <w:sz w:val="24"/>
            <w:szCs w:val="24"/>
            <w:shd w:val="clear" w:color="auto" w:fill="FFFFFF"/>
          </w:rPr>
          <w:t>Area Agency on Aging for Southwest Florida</w:t>
        </w:r>
      </w:hyperlink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 (AAASWFL) </w:t>
      </w:r>
      <w:r w:rsidR="00A74DA3">
        <w:rPr>
          <w:color w:val="000000"/>
          <w:sz w:val="24"/>
          <w:szCs w:val="24"/>
          <w:shd w:val="clear" w:color="auto" w:fill="FFFFFF"/>
        </w:rPr>
        <w:t>will</w:t>
      </w:r>
      <w:r w:rsidR="005B2FB2">
        <w:rPr>
          <w:color w:val="000000"/>
          <w:sz w:val="24"/>
          <w:szCs w:val="24"/>
          <w:shd w:val="clear" w:color="auto" w:fill="FFFFFF"/>
        </w:rPr>
        <w:t xml:space="preserve"> be</w:t>
      </w:r>
      <w:r w:rsidR="00A74DA3">
        <w:rPr>
          <w:color w:val="000000"/>
          <w:sz w:val="24"/>
          <w:szCs w:val="24"/>
          <w:shd w:val="clear" w:color="auto" w:fill="FFFFFF"/>
        </w:rPr>
        <w:t xml:space="preserve"> </w:t>
      </w:r>
      <w:r w:rsidR="00255C84">
        <w:rPr>
          <w:color w:val="000000"/>
          <w:sz w:val="24"/>
          <w:szCs w:val="24"/>
          <w:shd w:val="clear" w:color="auto" w:fill="FFFFFF"/>
        </w:rPr>
        <w:t>host</w:t>
      </w:r>
      <w:r w:rsidR="005B2FB2">
        <w:rPr>
          <w:color w:val="000000"/>
          <w:sz w:val="24"/>
          <w:szCs w:val="24"/>
          <w:shd w:val="clear" w:color="auto" w:fill="FFFFFF"/>
        </w:rPr>
        <w:t>ing</w:t>
      </w:r>
      <w:r w:rsidR="00255C84">
        <w:rPr>
          <w:color w:val="000000"/>
          <w:sz w:val="24"/>
          <w:szCs w:val="24"/>
          <w:shd w:val="clear" w:color="auto" w:fill="FFFFFF"/>
        </w:rPr>
        <w:t xml:space="preserve"> </w:t>
      </w:r>
      <w:r w:rsidR="00A74DA3">
        <w:rPr>
          <w:color w:val="000000"/>
          <w:sz w:val="24"/>
          <w:szCs w:val="24"/>
          <w:shd w:val="clear" w:color="auto" w:fill="FFFFFF"/>
        </w:rPr>
        <w:t xml:space="preserve">its first </w:t>
      </w:r>
      <w:r w:rsidR="00A25FF0" w:rsidRPr="00A25FF0">
        <w:rPr>
          <w:color w:val="000000"/>
          <w:sz w:val="24"/>
          <w:szCs w:val="24"/>
          <w:shd w:val="clear" w:color="auto" w:fill="FFFFFF"/>
        </w:rPr>
        <w:t>Community Health &amp; Resource Fair</w:t>
      </w:r>
      <w:r w:rsidR="00576951">
        <w:rPr>
          <w:color w:val="000000"/>
          <w:sz w:val="24"/>
          <w:szCs w:val="24"/>
          <w:shd w:val="clear" w:color="auto" w:fill="FFFFFF"/>
        </w:rPr>
        <w:t xml:space="preserve"> on Friday, September 15</w:t>
      </w:r>
      <w:r w:rsidR="00AD3684">
        <w:rPr>
          <w:color w:val="000000"/>
          <w:sz w:val="24"/>
          <w:szCs w:val="24"/>
          <w:shd w:val="clear" w:color="auto" w:fill="FFFFFF"/>
        </w:rPr>
        <w:t>, 2023</w:t>
      </w:r>
      <w:r w:rsidR="00C73E31">
        <w:rPr>
          <w:color w:val="000000"/>
          <w:sz w:val="24"/>
          <w:szCs w:val="24"/>
          <w:shd w:val="clear" w:color="auto" w:fill="FFFFFF"/>
        </w:rPr>
        <w:t xml:space="preserve"> </w:t>
      </w:r>
      <w:r w:rsidR="00AD3684">
        <w:rPr>
          <w:color w:val="000000"/>
          <w:sz w:val="24"/>
          <w:szCs w:val="24"/>
          <w:shd w:val="clear" w:color="auto" w:fill="FFFFFF"/>
        </w:rPr>
        <w:t xml:space="preserve">as </w:t>
      </w:r>
      <w:r w:rsidR="00F42AAF">
        <w:rPr>
          <w:color w:val="000000"/>
          <w:sz w:val="24"/>
          <w:szCs w:val="24"/>
          <w:shd w:val="clear" w:color="auto" w:fill="FFFFFF"/>
        </w:rPr>
        <w:t xml:space="preserve">part of </w:t>
      </w:r>
      <w:r w:rsidR="00AD3684">
        <w:rPr>
          <w:color w:val="000000"/>
          <w:sz w:val="24"/>
          <w:szCs w:val="24"/>
          <w:shd w:val="clear" w:color="auto" w:fill="FFFFFF"/>
        </w:rPr>
        <w:t xml:space="preserve">its </w:t>
      </w:r>
      <w:r w:rsidR="00A25FF0" w:rsidRPr="00A25FF0">
        <w:rPr>
          <w:color w:val="000000"/>
          <w:sz w:val="24"/>
          <w:szCs w:val="24"/>
          <w:shd w:val="clear" w:color="auto" w:fill="FFFFFF"/>
        </w:rPr>
        <w:t>45</w:t>
      </w:r>
      <w:r w:rsidR="007D279B">
        <w:rPr>
          <w:color w:val="000000"/>
          <w:sz w:val="24"/>
          <w:szCs w:val="24"/>
          <w:shd w:val="clear" w:color="auto" w:fill="FFFFFF"/>
        </w:rPr>
        <w:t>-</w:t>
      </w:r>
      <w:r w:rsidR="00A25FF0" w:rsidRPr="00A25FF0">
        <w:rPr>
          <w:color w:val="000000"/>
          <w:sz w:val="24"/>
          <w:szCs w:val="24"/>
          <w:shd w:val="clear" w:color="auto" w:fill="FFFFFF"/>
        </w:rPr>
        <w:t>year</w:t>
      </w:r>
      <w:r w:rsidR="007D279B">
        <w:rPr>
          <w:color w:val="000000"/>
          <w:sz w:val="24"/>
          <w:szCs w:val="24"/>
          <w:shd w:val="clear" w:color="auto" w:fill="FFFFFF"/>
        </w:rPr>
        <w:t xml:space="preserve"> anniversary serving </w:t>
      </w:r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older adults, </w:t>
      </w:r>
      <w:r w:rsidR="00785C3E">
        <w:rPr>
          <w:color w:val="000000"/>
          <w:sz w:val="24"/>
          <w:szCs w:val="24"/>
          <w:shd w:val="clear" w:color="auto" w:fill="FFFFFF"/>
        </w:rPr>
        <w:t>adults</w:t>
      </w:r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 with disabilities and caregivers</w:t>
      </w:r>
      <w:r w:rsidR="00785C3E">
        <w:rPr>
          <w:color w:val="000000"/>
          <w:sz w:val="24"/>
          <w:szCs w:val="24"/>
          <w:shd w:val="clear" w:color="auto" w:fill="FFFFFF"/>
        </w:rPr>
        <w:t xml:space="preserve"> in Charlotte, Collier, </w:t>
      </w:r>
      <w:r w:rsidR="004C605A">
        <w:rPr>
          <w:color w:val="000000"/>
          <w:sz w:val="24"/>
          <w:szCs w:val="24"/>
          <w:shd w:val="clear" w:color="auto" w:fill="FFFFFF"/>
        </w:rPr>
        <w:t xml:space="preserve">DeSoto, Glades, Hendry, </w:t>
      </w:r>
      <w:r w:rsidR="00785C3E">
        <w:rPr>
          <w:color w:val="000000"/>
          <w:sz w:val="24"/>
          <w:szCs w:val="24"/>
          <w:shd w:val="clear" w:color="auto" w:fill="FFFFFF"/>
        </w:rPr>
        <w:t xml:space="preserve">Lee, </w:t>
      </w:r>
      <w:r w:rsidR="004C605A">
        <w:rPr>
          <w:color w:val="000000"/>
          <w:sz w:val="24"/>
          <w:szCs w:val="24"/>
          <w:shd w:val="clear" w:color="auto" w:fill="FFFFFF"/>
        </w:rPr>
        <w:t>and Sarasota counties.</w:t>
      </w:r>
      <w:r w:rsidR="00995BEF">
        <w:rPr>
          <w:color w:val="000000"/>
          <w:sz w:val="24"/>
          <w:szCs w:val="24"/>
          <w:shd w:val="clear" w:color="auto" w:fill="FFFFFF"/>
        </w:rPr>
        <w:t xml:space="preserve"> The fair run</w:t>
      </w:r>
      <w:r w:rsidR="00115DEA">
        <w:rPr>
          <w:color w:val="000000"/>
          <w:sz w:val="24"/>
          <w:szCs w:val="24"/>
          <w:shd w:val="clear" w:color="auto" w:fill="FFFFFF"/>
        </w:rPr>
        <w:t>s</w:t>
      </w:r>
      <w:r w:rsidR="00995BEF">
        <w:rPr>
          <w:color w:val="000000"/>
          <w:sz w:val="24"/>
          <w:szCs w:val="24"/>
          <w:shd w:val="clear" w:color="auto" w:fill="FFFFFF"/>
        </w:rPr>
        <w:t xml:space="preserve"> from</w:t>
      </w:r>
      <w:r w:rsidR="00995BEF" w:rsidRPr="00A25FF0">
        <w:rPr>
          <w:color w:val="000000"/>
          <w:sz w:val="24"/>
          <w:szCs w:val="24"/>
          <w:shd w:val="clear" w:color="auto" w:fill="FFFFFF"/>
        </w:rPr>
        <w:t xml:space="preserve"> 11</w:t>
      </w:r>
      <w:r w:rsidR="00995BEF">
        <w:rPr>
          <w:color w:val="000000"/>
          <w:sz w:val="24"/>
          <w:szCs w:val="24"/>
          <w:shd w:val="clear" w:color="auto" w:fill="FFFFFF"/>
        </w:rPr>
        <w:t>:00</w:t>
      </w:r>
      <w:r w:rsidR="00995BEF" w:rsidRPr="00A25FF0">
        <w:rPr>
          <w:color w:val="000000"/>
          <w:sz w:val="24"/>
          <w:szCs w:val="24"/>
          <w:shd w:val="clear" w:color="auto" w:fill="FFFFFF"/>
        </w:rPr>
        <w:t xml:space="preserve"> a</w:t>
      </w:r>
      <w:r w:rsidR="00995BEF">
        <w:rPr>
          <w:color w:val="000000"/>
          <w:sz w:val="24"/>
          <w:szCs w:val="24"/>
          <w:shd w:val="clear" w:color="auto" w:fill="FFFFFF"/>
        </w:rPr>
        <w:t>.</w:t>
      </w:r>
      <w:r w:rsidR="00995BEF" w:rsidRPr="00A25FF0">
        <w:rPr>
          <w:color w:val="000000"/>
          <w:sz w:val="24"/>
          <w:szCs w:val="24"/>
          <w:shd w:val="clear" w:color="auto" w:fill="FFFFFF"/>
        </w:rPr>
        <w:t>m</w:t>
      </w:r>
      <w:r w:rsidR="00995BEF">
        <w:rPr>
          <w:color w:val="000000"/>
          <w:sz w:val="24"/>
          <w:szCs w:val="24"/>
          <w:shd w:val="clear" w:color="auto" w:fill="FFFFFF"/>
        </w:rPr>
        <w:t>.</w:t>
      </w:r>
      <w:r w:rsidR="00995BEF" w:rsidRPr="00A25FF0">
        <w:rPr>
          <w:color w:val="000000"/>
          <w:sz w:val="24"/>
          <w:szCs w:val="24"/>
          <w:shd w:val="clear" w:color="auto" w:fill="FFFFFF"/>
        </w:rPr>
        <w:t xml:space="preserve"> to 2</w:t>
      </w:r>
      <w:r w:rsidR="00995BEF">
        <w:rPr>
          <w:color w:val="000000"/>
          <w:sz w:val="24"/>
          <w:szCs w:val="24"/>
          <w:shd w:val="clear" w:color="auto" w:fill="FFFFFF"/>
        </w:rPr>
        <w:t>:00</w:t>
      </w:r>
      <w:r w:rsidR="00995BEF" w:rsidRPr="00A25FF0">
        <w:rPr>
          <w:color w:val="000000"/>
          <w:sz w:val="24"/>
          <w:szCs w:val="24"/>
          <w:shd w:val="clear" w:color="auto" w:fill="FFFFFF"/>
        </w:rPr>
        <w:t xml:space="preserve"> p</w:t>
      </w:r>
      <w:r w:rsidR="00995BEF">
        <w:rPr>
          <w:color w:val="000000"/>
          <w:sz w:val="24"/>
          <w:szCs w:val="24"/>
          <w:shd w:val="clear" w:color="auto" w:fill="FFFFFF"/>
        </w:rPr>
        <w:t>.</w:t>
      </w:r>
      <w:r w:rsidR="00995BEF" w:rsidRPr="00A25FF0">
        <w:rPr>
          <w:color w:val="000000"/>
          <w:sz w:val="24"/>
          <w:szCs w:val="24"/>
          <w:shd w:val="clear" w:color="auto" w:fill="FFFFFF"/>
        </w:rPr>
        <w:t>m</w:t>
      </w:r>
      <w:r w:rsidR="00995BEF">
        <w:rPr>
          <w:color w:val="000000"/>
          <w:sz w:val="24"/>
          <w:szCs w:val="24"/>
          <w:shd w:val="clear" w:color="auto" w:fill="FFFFFF"/>
        </w:rPr>
        <w:t>.</w:t>
      </w:r>
      <w:r w:rsidR="00995BEF" w:rsidRPr="00A25FF0">
        <w:rPr>
          <w:color w:val="000000"/>
          <w:sz w:val="24"/>
          <w:szCs w:val="24"/>
          <w:shd w:val="clear" w:color="auto" w:fill="FFFFFF"/>
        </w:rPr>
        <w:t xml:space="preserve"> </w:t>
      </w:r>
      <w:r w:rsidR="00995BEF">
        <w:rPr>
          <w:color w:val="000000"/>
          <w:sz w:val="24"/>
          <w:szCs w:val="24"/>
          <w:shd w:val="clear" w:color="auto" w:fill="FFFFFF"/>
        </w:rPr>
        <w:t xml:space="preserve">at </w:t>
      </w:r>
      <w:r w:rsidR="00995BEF" w:rsidRPr="00A25FF0">
        <w:rPr>
          <w:color w:val="000000"/>
          <w:sz w:val="24"/>
          <w:szCs w:val="24"/>
          <w:shd w:val="clear" w:color="auto" w:fill="FFFFFF"/>
        </w:rPr>
        <w:t>2</w:t>
      </w:r>
      <w:r w:rsidR="00995BEF">
        <w:rPr>
          <w:color w:val="000000"/>
          <w:sz w:val="24"/>
          <w:szCs w:val="24"/>
          <w:shd w:val="clear" w:color="auto" w:fill="FFFFFF"/>
        </w:rPr>
        <w:t>8</w:t>
      </w:r>
      <w:r w:rsidR="00995BEF" w:rsidRPr="00A25FF0">
        <w:rPr>
          <w:color w:val="000000"/>
          <w:sz w:val="24"/>
          <w:szCs w:val="24"/>
          <w:shd w:val="clear" w:color="auto" w:fill="FFFFFF"/>
        </w:rPr>
        <w:t xml:space="preserve">30 Winkler Avenue, Suite 112, Fort Myers, </w:t>
      </w:r>
      <w:r w:rsidR="00995BEF">
        <w:rPr>
          <w:color w:val="000000"/>
          <w:sz w:val="24"/>
          <w:szCs w:val="24"/>
          <w:shd w:val="clear" w:color="auto" w:fill="FFFFFF"/>
        </w:rPr>
        <w:t xml:space="preserve">FL </w:t>
      </w:r>
      <w:r w:rsidR="00995BEF" w:rsidRPr="00A25FF0">
        <w:rPr>
          <w:color w:val="000000"/>
          <w:sz w:val="24"/>
          <w:szCs w:val="24"/>
          <w:shd w:val="clear" w:color="auto" w:fill="FFFFFF"/>
        </w:rPr>
        <w:t>33196</w:t>
      </w:r>
      <w:r w:rsidR="00115DEA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72788716" w14:textId="77777777" w:rsidR="00D56D0F" w:rsidRDefault="00D56D0F" w:rsidP="00A25FF0">
      <w:pPr>
        <w:rPr>
          <w:color w:val="000000"/>
          <w:sz w:val="24"/>
          <w:szCs w:val="24"/>
          <w:shd w:val="clear" w:color="auto" w:fill="FFFFFF"/>
        </w:rPr>
      </w:pPr>
    </w:p>
    <w:p w14:paraId="72F53200" w14:textId="77777777" w:rsidR="008C6DD0" w:rsidRDefault="008C6DD0" w:rsidP="00A25FF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Who is this fair for? </w:t>
      </w:r>
    </w:p>
    <w:p w14:paraId="72C8E3CF" w14:textId="77777777" w:rsidR="008C6DD0" w:rsidRDefault="008C6DD0" w:rsidP="00A25FF0">
      <w:pPr>
        <w:rPr>
          <w:color w:val="000000"/>
          <w:sz w:val="24"/>
          <w:szCs w:val="24"/>
          <w:shd w:val="clear" w:color="auto" w:fill="FFFFFF"/>
        </w:rPr>
      </w:pPr>
    </w:p>
    <w:p w14:paraId="4F9A1BCF" w14:textId="058E2646" w:rsidR="00A25FF0" w:rsidRDefault="00507126" w:rsidP="00A25FF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Everyone is invited to come by and get to know us! </w:t>
      </w:r>
      <w:r w:rsidR="0057479F">
        <w:rPr>
          <w:color w:val="000000"/>
          <w:sz w:val="24"/>
          <w:szCs w:val="24"/>
          <w:shd w:val="clear" w:color="auto" w:fill="FFFFFF"/>
        </w:rPr>
        <w:t>F</w:t>
      </w:r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ree </w:t>
      </w:r>
      <w:r w:rsidR="00082BF2">
        <w:rPr>
          <w:color w:val="000000"/>
          <w:sz w:val="24"/>
          <w:szCs w:val="24"/>
          <w:shd w:val="clear" w:color="auto" w:fill="FFFFFF"/>
        </w:rPr>
        <w:t>h</w:t>
      </w:r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ealth </w:t>
      </w:r>
      <w:r w:rsidR="00082BF2">
        <w:rPr>
          <w:color w:val="000000"/>
          <w:sz w:val="24"/>
          <w:szCs w:val="24"/>
          <w:shd w:val="clear" w:color="auto" w:fill="FFFFFF"/>
        </w:rPr>
        <w:t>s</w:t>
      </w:r>
      <w:r w:rsidR="00A25FF0" w:rsidRPr="00A25FF0">
        <w:rPr>
          <w:color w:val="000000"/>
          <w:sz w:val="24"/>
          <w:szCs w:val="24"/>
          <w:shd w:val="clear" w:color="auto" w:fill="FFFFFF"/>
        </w:rPr>
        <w:t>creening</w:t>
      </w:r>
      <w:r w:rsidR="00082BF2">
        <w:rPr>
          <w:color w:val="000000"/>
          <w:sz w:val="24"/>
          <w:szCs w:val="24"/>
          <w:shd w:val="clear" w:color="auto" w:fill="FFFFFF"/>
        </w:rPr>
        <w:t>s</w:t>
      </w:r>
      <w:r w:rsidR="0095737A">
        <w:rPr>
          <w:color w:val="000000"/>
          <w:sz w:val="24"/>
          <w:szCs w:val="24"/>
          <w:shd w:val="clear" w:color="auto" w:fill="FFFFFF"/>
        </w:rPr>
        <w:t xml:space="preserve">, </w:t>
      </w:r>
      <w:r w:rsidR="00B96B4D">
        <w:rPr>
          <w:color w:val="000000"/>
          <w:sz w:val="24"/>
          <w:szCs w:val="24"/>
          <w:shd w:val="clear" w:color="auto" w:fill="FFFFFF"/>
        </w:rPr>
        <w:t>c</w:t>
      </w:r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ommunity </w:t>
      </w:r>
      <w:r w:rsidR="00B96B4D">
        <w:rPr>
          <w:color w:val="000000"/>
          <w:sz w:val="24"/>
          <w:szCs w:val="24"/>
          <w:shd w:val="clear" w:color="auto" w:fill="FFFFFF"/>
        </w:rPr>
        <w:t>r</w:t>
      </w:r>
      <w:r w:rsidR="00A25FF0" w:rsidRPr="00A25FF0">
        <w:rPr>
          <w:color w:val="000000"/>
          <w:sz w:val="24"/>
          <w:szCs w:val="24"/>
          <w:shd w:val="clear" w:color="auto" w:fill="FFFFFF"/>
        </w:rPr>
        <w:t>esource</w:t>
      </w:r>
      <w:r w:rsidR="00B96B4D">
        <w:rPr>
          <w:color w:val="000000"/>
          <w:sz w:val="24"/>
          <w:szCs w:val="24"/>
          <w:shd w:val="clear" w:color="auto" w:fill="FFFFFF"/>
        </w:rPr>
        <w:t>s</w:t>
      </w:r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, </w:t>
      </w:r>
      <w:r w:rsidR="00B96B4D">
        <w:rPr>
          <w:color w:val="000000"/>
          <w:sz w:val="24"/>
          <w:szCs w:val="24"/>
          <w:shd w:val="clear" w:color="auto" w:fill="FFFFFF"/>
        </w:rPr>
        <w:t>e</w:t>
      </w:r>
      <w:r w:rsidR="00A25FF0" w:rsidRPr="00A25FF0">
        <w:rPr>
          <w:color w:val="000000"/>
          <w:sz w:val="24"/>
          <w:szCs w:val="24"/>
          <w:shd w:val="clear" w:color="auto" w:fill="FFFFFF"/>
        </w:rPr>
        <w:t>ducation</w:t>
      </w:r>
      <w:r w:rsidR="00DB5E15">
        <w:rPr>
          <w:color w:val="000000"/>
          <w:sz w:val="24"/>
          <w:szCs w:val="24"/>
          <w:shd w:val="clear" w:color="auto" w:fill="FFFFFF"/>
        </w:rPr>
        <w:t xml:space="preserve">, giveaways, </w:t>
      </w:r>
      <w:r w:rsidR="00A25FF0" w:rsidRPr="00A25FF0">
        <w:rPr>
          <w:color w:val="000000"/>
          <w:sz w:val="24"/>
          <w:szCs w:val="24"/>
          <w:shd w:val="clear" w:color="auto" w:fill="FFFFFF"/>
        </w:rPr>
        <w:t>and more</w:t>
      </w:r>
      <w:r w:rsidR="0057479F">
        <w:rPr>
          <w:color w:val="000000"/>
          <w:sz w:val="24"/>
          <w:szCs w:val="24"/>
          <w:shd w:val="clear" w:color="auto" w:fill="FFFFFF"/>
        </w:rPr>
        <w:t xml:space="preserve"> </w:t>
      </w:r>
      <w:r w:rsidR="005A1CE0">
        <w:rPr>
          <w:color w:val="000000"/>
          <w:sz w:val="24"/>
          <w:szCs w:val="24"/>
          <w:shd w:val="clear" w:color="auto" w:fill="FFFFFF"/>
        </w:rPr>
        <w:t xml:space="preserve">will be </w:t>
      </w:r>
      <w:r w:rsidR="00A072F8">
        <w:rPr>
          <w:color w:val="000000"/>
          <w:sz w:val="24"/>
          <w:szCs w:val="24"/>
          <w:shd w:val="clear" w:color="auto" w:fill="FFFFFF"/>
        </w:rPr>
        <w:t>available</w:t>
      </w:r>
      <w:r w:rsidR="005A1CE0">
        <w:rPr>
          <w:color w:val="000000"/>
          <w:sz w:val="24"/>
          <w:szCs w:val="24"/>
          <w:shd w:val="clear" w:color="auto" w:fill="FFFFFF"/>
        </w:rPr>
        <w:t xml:space="preserve"> </w:t>
      </w:r>
      <w:r w:rsidR="0057479F">
        <w:rPr>
          <w:color w:val="000000"/>
          <w:sz w:val="24"/>
          <w:szCs w:val="24"/>
          <w:shd w:val="clear" w:color="auto" w:fill="FFFFFF"/>
        </w:rPr>
        <w:t xml:space="preserve">to </w:t>
      </w:r>
      <w:r w:rsidR="00DB05F6">
        <w:rPr>
          <w:color w:val="000000"/>
          <w:sz w:val="24"/>
          <w:szCs w:val="24"/>
          <w:shd w:val="clear" w:color="auto" w:fill="FFFFFF"/>
        </w:rPr>
        <w:t>older adults</w:t>
      </w:r>
      <w:r w:rsidR="006D4BA7">
        <w:rPr>
          <w:color w:val="000000"/>
          <w:sz w:val="24"/>
          <w:szCs w:val="24"/>
          <w:shd w:val="clear" w:color="auto" w:fill="FFFFFF"/>
        </w:rPr>
        <w:t xml:space="preserve"> </w:t>
      </w:r>
      <w:r w:rsidR="00A072F8">
        <w:rPr>
          <w:color w:val="000000"/>
          <w:sz w:val="24"/>
          <w:szCs w:val="24"/>
          <w:shd w:val="clear" w:color="auto" w:fill="FFFFFF"/>
        </w:rPr>
        <w:t>age 60+</w:t>
      </w:r>
      <w:r w:rsidR="005A1CE0">
        <w:rPr>
          <w:color w:val="000000"/>
          <w:sz w:val="24"/>
          <w:szCs w:val="24"/>
          <w:shd w:val="clear" w:color="auto" w:fill="FFFFFF"/>
        </w:rPr>
        <w:t xml:space="preserve">, </w:t>
      </w:r>
      <w:r w:rsidR="00A072F8">
        <w:rPr>
          <w:color w:val="000000"/>
          <w:sz w:val="24"/>
          <w:szCs w:val="24"/>
          <w:shd w:val="clear" w:color="auto" w:fill="FFFFFF"/>
        </w:rPr>
        <w:t xml:space="preserve">adults with disabilities, and their </w:t>
      </w:r>
      <w:r w:rsidR="00127D71">
        <w:rPr>
          <w:color w:val="000000"/>
          <w:sz w:val="24"/>
          <w:szCs w:val="24"/>
          <w:shd w:val="clear" w:color="auto" w:fill="FFFFFF"/>
        </w:rPr>
        <w:t xml:space="preserve">families and </w:t>
      </w:r>
      <w:r w:rsidR="00DB05F6">
        <w:rPr>
          <w:color w:val="000000"/>
          <w:sz w:val="24"/>
          <w:szCs w:val="24"/>
          <w:shd w:val="clear" w:color="auto" w:fill="FFFFFF"/>
        </w:rPr>
        <w:t>caregivers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AD3684">
        <w:rPr>
          <w:color w:val="000000"/>
          <w:sz w:val="24"/>
          <w:szCs w:val="24"/>
          <w:shd w:val="clear" w:color="auto" w:fill="FFFFFF"/>
        </w:rPr>
        <w:t xml:space="preserve"> </w:t>
      </w:r>
      <w:r w:rsidR="008D668E">
        <w:rPr>
          <w:color w:val="000000"/>
          <w:sz w:val="24"/>
          <w:szCs w:val="24"/>
          <w:shd w:val="clear" w:color="auto" w:fill="FFFFFF"/>
        </w:rPr>
        <w:t>L</w:t>
      </w:r>
      <w:r w:rsidR="001A1A4C">
        <w:rPr>
          <w:color w:val="000000"/>
          <w:sz w:val="24"/>
          <w:szCs w:val="24"/>
          <w:shd w:val="clear" w:color="auto" w:fill="FFFFFF"/>
        </w:rPr>
        <w:t>unch will be</w:t>
      </w:r>
      <w:r w:rsidR="00E8345D">
        <w:rPr>
          <w:color w:val="000000"/>
          <w:sz w:val="24"/>
          <w:szCs w:val="24"/>
          <w:shd w:val="clear" w:color="auto" w:fill="FFFFFF"/>
        </w:rPr>
        <w:t xml:space="preserve"> offered thanks to the generosity of</w:t>
      </w:r>
      <w:r w:rsidR="00BE4CCB">
        <w:rPr>
          <w:color w:val="000000"/>
          <w:sz w:val="24"/>
          <w:szCs w:val="24"/>
          <w:shd w:val="clear" w:color="auto" w:fill="FFFFFF"/>
        </w:rPr>
        <w:t xml:space="preserve"> sponsors</w:t>
      </w:r>
      <w:r w:rsidR="00E8345D">
        <w:rPr>
          <w:color w:val="000000"/>
          <w:sz w:val="24"/>
          <w:szCs w:val="24"/>
          <w:shd w:val="clear" w:color="auto" w:fill="FFFFFF"/>
        </w:rPr>
        <w:t xml:space="preserve"> </w:t>
      </w:r>
      <w:r w:rsidR="00B3509F">
        <w:rPr>
          <w:color w:val="000000"/>
          <w:sz w:val="24"/>
          <w:szCs w:val="24"/>
          <w:shd w:val="clear" w:color="auto" w:fill="FFFFFF"/>
        </w:rPr>
        <w:t>Florida Power &amp; Light</w:t>
      </w:r>
      <w:r w:rsidR="00025BE0">
        <w:rPr>
          <w:color w:val="000000"/>
          <w:sz w:val="24"/>
          <w:szCs w:val="24"/>
          <w:shd w:val="clear" w:color="auto" w:fill="FFFFFF"/>
        </w:rPr>
        <w:t xml:space="preserve"> and Pacos Tacos</w:t>
      </w:r>
      <w:r w:rsidR="00BE4CCB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2B5721C0" w14:textId="77777777" w:rsidR="00C17CD1" w:rsidRDefault="00C17CD1" w:rsidP="00A25FF0">
      <w:pPr>
        <w:rPr>
          <w:color w:val="000000"/>
          <w:sz w:val="24"/>
          <w:szCs w:val="24"/>
          <w:shd w:val="clear" w:color="auto" w:fill="FFFFFF"/>
        </w:rPr>
      </w:pPr>
    </w:p>
    <w:p w14:paraId="7012D0F8" w14:textId="257A4656" w:rsidR="00956BA0" w:rsidRDefault="00FC739D" w:rsidP="00A25FF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Screening and </w:t>
      </w:r>
      <w:r w:rsidR="00E03E3B">
        <w:rPr>
          <w:color w:val="000000"/>
          <w:sz w:val="24"/>
          <w:szCs w:val="24"/>
          <w:shd w:val="clear" w:color="auto" w:fill="FFFFFF"/>
        </w:rPr>
        <w:t>S</w:t>
      </w:r>
      <w:r>
        <w:rPr>
          <w:color w:val="000000"/>
          <w:sz w:val="24"/>
          <w:szCs w:val="24"/>
          <w:shd w:val="clear" w:color="auto" w:fill="FFFFFF"/>
        </w:rPr>
        <w:t>ervices</w:t>
      </w:r>
    </w:p>
    <w:p w14:paraId="7F5EB8BD" w14:textId="77777777" w:rsidR="00956BA0" w:rsidRDefault="00956BA0" w:rsidP="00A25FF0">
      <w:pPr>
        <w:rPr>
          <w:color w:val="000000"/>
          <w:sz w:val="24"/>
          <w:szCs w:val="24"/>
          <w:shd w:val="clear" w:color="auto" w:fill="FFFFFF"/>
        </w:rPr>
      </w:pPr>
    </w:p>
    <w:p w14:paraId="30CDC901" w14:textId="0F0E5F66" w:rsidR="00D34079" w:rsidRPr="00D45EB2" w:rsidRDefault="00E03E3B" w:rsidP="00EA3BD2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The </w:t>
      </w:r>
      <w:r w:rsidR="00D34079" w:rsidRPr="00D45EB2">
        <w:rPr>
          <w:color w:val="000000"/>
          <w:sz w:val="24"/>
          <w:szCs w:val="24"/>
          <w:shd w:val="clear" w:color="auto" w:fill="FFFFFF"/>
        </w:rPr>
        <w:t>Alzheimer’s Association</w:t>
      </w:r>
      <w:r w:rsidR="00D45EB2" w:rsidRPr="00D45EB2">
        <w:rPr>
          <w:color w:val="000000"/>
          <w:sz w:val="24"/>
          <w:szCs w:val="24"/>
          <w:shd w:val="clear" w:color="auto" w:fill="FFFFFF"/>
        </w:rPr>
        <w:t>’s</w:t>
      </w:r>
      <w:r w:rsidR="00D34079" w:rsidRPr="00D45EB2">
        <w:rPr>
          <w:color w:val="000000"/>
          <w:sz w:val="24"/>
          <w:szCs w:val="24"/>
          <w:shd w:val="clear" w:color="auto" w:fill="FFFFFF"/>
        </w:rPr>
        <w:t xml:space="preserve"> Brain Bus will be onsite.</w:t>
      </w:r>
      <w:r w:rsidR="00D45EB2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34079" w:rsidRPr="00D45EB2">
        <w:rPr>
          <w:color w:val="000000"/>
          <w:sz w:val="24"/>
          <w:szCs w:val="24"/>
          <w:shd w:val="clear" w:color="auto" w:fill="FFFFFF"/>
        </w:rPr>
        <w:t>Trained</w:t>
      </w:r>
      <w:proofErr w:type="gramEnd"/>
      <w:r w:rsidR="00D34079" w:rsidRPr="00D45EB2">
        <w:rPr>
          <w:color w:val="000000"/>
          <w:sz w:val="24"/>
          <w:szCs w:val="24"/>
          <w:shd w:val="clear" w:color="auto" w:fill="FFFFFF"/>
        </w:rPr>
        <w:t xml:space="preserve"> staff will be available to help families understand steps to an accurate diagnosis, warning signs, caregiving tips and connect to local resources. No appointment is required.</w:t>
      </w:r>
    </w:p>
    <w:p w14:paraId="39831929" w14:textId="733D73FA" w:rsidR="005F1712" w:rsidRDefault="006551D4" w:rsidP="001F5ED3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Balance screenings by </w:t>
      </w:r>
      <w:r w:rsidR="00C17CD1" w:rsidRPr="001F5ED3">
        <w:rPr>
          <w:color w:val="000000"/>
          <w:sz w:val="24"/>
          <w:szCs w:val="24"/>
          <w:shd w:val="clear" w:color="auto" w:fill="FFFFFF"/>
        </w:rPr>
        <w:t>Lee</w:t>
      </w:r>
      <w:r w:rsidR="00956BA0" w:rsidRPr="001F5ED3">
        <w:rPr>
          <w:color w:val="000000"/>
          <w:sz w:val="24"/>
          <w:szCs w:val="24"/>
          <w:shd w:val="clear" w:color="auto" w:fill="FFFFFF"/>
        </w:rPr>
        <w:t xml:space="preserve"> Health Rehabilitation</w:t>
      </w:r>
      <w:r w:rsidR="005F171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will help a</w:t>
      </w:r>
      <w:r w:rsidR="005F1712" w:rsidRPr="005F1712">
        <w:rPr>
          <w:color w:val="000000"/>
          <w:sz w:val="24"/>
          <w:szCs w:val="24"/>
          <w:shd w:val="clear" w:color="auto" w:fill="FFFFFF"/>
        </w:rPr>
        <w:t>ssess your balance and stability through a simple test, helping to identify any issues that could lead to falls and provide insights into potential corrective measures.</w:t>
      </w:r>
    </w:p>
    <w:p w14:paraId="4BE40182" w14:textId="399BC3B8" w:rsidR="00A160BD" w:rsidRDefault="00CF4416" w:rsidP="001F5ED3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Stabilized Steps will b</w:t>
      </w:r>
      <w:r w:rsidR="005A20FE">
        <w:rPr>
          <w:color w:val="000000"/>
          <w:sz w:val="24"/>
          <w:szCs w:val="24"/>
          <w:shd w:val="clear" w:color="auto" w:fill="FFFFFF"/>
        </w:rPr>
        <w:t>e conducting balance aid demonstrations in addition to b</w:t>
      </w:r>
      <w:r w:rsidR="002245DB">
        <w:rPr>
          <w:color w:val="000000"/>
          <w:sz w:val="24"/>
          <w:szCs w:val="24"/>
          <w:shd w:val="clear" w:color="auto" w:fill="FFFFFF"/>
        </w:rPr>
        <w:t>alance screenings</w:t>
      </w:r>
      <w:r w:rsidR="00A160BD">
        <w:rPr>
          <w:color w:val="000000"/>
          <w:sz w:val="24"/>
          <w:szCs w:val="24"/>
          <w:shd w:val="clear" w:color="auto" w:fill="FFFFFF"/>
        </w:rPr>
        <w:t>.</w:t>
      </w:r>
    </w:p>
    <w:p w14:paraId="1F8E2AF2" w14:textId="0FA8BEBE" w:rsidR="00C17CD1" w:rsidRDefault="00367D5F" w:rsidP="001F5ED3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Hearing screenings will be provided by Connect Hearing.</w:t>
      </w:r>
    </w:p>
    <w:p w14:paraId="64BB3C69" w14:textId="6F0A325F" w:rsidR="00E44851" w:rsidRDefault="00E44851" w:rsidP="001F5ED3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Free Covid vaccines and boosters will be available.</w:t>
      </w:r>
    </w:p>
    <w:p w14:paraId="4B9BDC50" w14:textId="551BAF4F" w:rsidR="007367F8" w:rsidRPr="001F5ED3" w:rsidRDefault="007367F8" w:rsidP="001F5ED3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Free flu shots </w:t>
      </w:r>
      <w:r w:rsidR="00FC739D">
        <w:rPr>
          <w:color w:val="000000"/>
          <w:sz w:val="24"/>
          <w:szCs w:val="24"/>
          <w:shd w:val="clear" w:color="auto" w:fill="FFFFFF"/>
        </w:rPr>
        <w:t>will also be offered.</w:t>
      </w:r>
    </w:p>
    <w:p w14:paraId="6629B561" w14:textId="77777777" w:rsidR="00A25FF0" w:rsidRPr="00A25FF0" w:rsidRDefault="00A25FF0" w:rsidP="00A25FF0">
      <w:pPr>
        <w:rPr>
          <w:color w:val="000000"/>
          <w:sz w:val="24"/>
          <w:szCs w:val="24"/>
          <w:shd w:val="clear" w:color="auto" w:fill="FFFFFF"/>
        </w:rPr>
      </w:pPr>
    </w:p>
    <w:p w14:paraId="69203AA1" w14:textId="35498A7E" w:rsidR="00A25FF0" w:rsidRPr="00A25FF0" w:rsidRDefault="00BD0D75" w:rsidP="00A25FF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To register for this free </w:t>
      </w:r>
      <w:r w:rsidR="00B87529">
        <w:rPr>
          <w:color w:val="000000"/>
          <w:sz w:val="24"/>
          <w:szCs w:val="24"/>
          <w:shd w:val="clear" w:color="auto" w:fill="FFFFFF"/>
        </w:rPr>
        <w:t>e</w:t>
      </w:r>
      <w:r w:rsidR="00B87529" w:rsidRPr="00A25FF0">
        <w:rPr>
          <w:color w:val="000000"/>
          <w:sz w:val="24"/>
          <w:szCs w:val="24"/>
          <w:shd w:val="clear" w:color="auto" w:fill="FFFFFF"/>
        </w:rPr>
        <w:t>vent,</w:t>
      </w:r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 </w:t>
      </w:r>
      <w:r w:rsidR="00CF3C17">
        <w:rPr>
          <w:color w:val="000000"/>
          <w:sz w:val="24"/>
          <w:szCs w:val="24"/>
          <w:shd w:val="clear" w:color="auto" w:fill="FFFFFF"/>
        </w:rPr>
        <w:t>c</w:t>
      </w:r>
      <w:r w:rsidR="00A25FF0" w:rsidRPr="00A25FF0">
        <w:rPr>
          <w:color w:val="000000"/>
          <w:sz w:val="24"/>
          <w:szCs w:val="24"/>
          <w:shd w:val="clear" w:color="auto" w:fill="FFFFFF"/>
        </w:rPr>
        <w:t>lick on th</w:t>
      </w:r>
      <w:r w:rsidR="00A1149F">
        <w:rPr>
          <w:color w:val="000000"/>
          <w:sz w:val="24"/>
          <w:szCs w:val="24"/>
          <w:shd w:val="clear" w:color="auto" w:fill="FFFFFF"/>
        </w:rPr>
        <w:t>e</w:t>
      </w:r>
      <w:r w:rsidR="00A25FF0" w:rsidRPr="00A25FF0">
        <w:rPr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A25FF0" w:rsidRPr="00887E3E">
          <w:rPr>
            <w:rStyle w:val="Hyperlink"/>
            <w:sz w:val="24"/>
            <w:szCs w:val="24"/>
            <w:shd w:val="clear" w:color="auto" w:fill="FFFFFF"/>
          </w:rPr>
          <w:t>li</w:t>
        </w:r>
        <w:r w:rsidR="00A25FF0" w:rsidRPr="00887E3E">
          <w:rPr>
            <w:rStyle w:val="Hyperlink"/>
            <w:sz w:val="24"/>
            <w:szCs w:val="24"/>
            <w:shd w:val="clear" w:color="auto" w:fill="FFFFFF"/>
          </w:rPr>
          <w:t>nk</w:t>
        </w:r>
      </w:hyperlink>
      <w:r w:rsidR="00887E3E">
        <w:rPr>
          <w:color w:val="000000"/>
          <w:sz w:val="24"/>
          <w:szCs w:val="24"/>
          <w:shd w:val="clear" w:color="auto" w:fill="FFFFFF"/>
        </w:rPr>
        <w:t>.</w:t>
      </w:r>
    </w:p>
    <w:p w14:paraId="126A25AB" w14:textId="77777777" w:rsidR="00A25FF0" w:rsidRPr="00A25FF0" w:rsidRDefault="00A25FF0" w:rsidP="00A25FF0">
      <w:pPr>
        <w:rPr>
          <w:color w:val="000000"/>
          <w:sz w:val="24"/>
          <w:szCs w:val="24"/>
          <w:shd w:val="clear" w:color="auto" w:fill="FFFFFF"/>
        </w:rPr>
      </w:pPr>
    </w:p>
    <w:p w14:paraId="4C9CC210" w14:textId="5EB668A5" w:rsidR="00262FD8" w:rsidRDefault="00A25FF0" w:rsidP="00A25FF0">
      <w:pPr>
        <w:rPr>
          <w:color w:val="000000"/>
          <w:sz w:val="24"/>
          <w:szCs w:val="24"/>
          <w:shd w:val="clear" w:color="auto" w:fill="FFFFFF"/>
        </w:rPr>
      </w:pPr>
      <w:r w:rsidRPr="00A25FF0">
        <w:rPr>
          <w:color w:val="000000"/>
          <w:sz w:val="24"/>
          <w:szCs w:val="24"/>
          <w:shd w:val="clear" w:color="auto" w:fill="FFFFFF"/>
        </w:rPr>
        <w:t xml:space="preserve">Funds raised will </w:t>
      </w:r>
      <w:r w:rsidR="00320A89">
        <w:rPr>
          <w:color w:val="000000"/>
          <w:sz w:val="24"/>
          <w:szCs w:val="24"/>
          <w:shd w:val="clear" w:color="auto" w:fill="FFFFFF"/>
        </w:rPr>
        <w:t xml:space="preserve">go to </w:t>
      </w:r>
      <w:r w:rsidRPr="00A25FF0">
        <w:rPr>
          <w:color w:val="000000"/>
          <w:sz w:val="24"/>
          <w:szCs w:val="24"/>
          <w:shd w:val="clear" w:color="auto" w:fill="FFFFFF"/>
        </w:rPr>
        <w:t>assist</w:t>
      </w:r>
      <w:r w:rsidR="00320A89">
        <w:rPr>
          <w:color w:val="000000"/>
          <w:sz w:val="24"/>
          <w:szCs w:val="24"/>
          <w:shd w:val="clear" w:color="auto" w:fill="FFFFFF"/>
        </w:rPr>
        <w:t>ing</w:t>
      </w:r>
      <w:r w:rsidRPr="00A25FF0">
        <w:rPr>
          <w:color w:val="000000"/>
          <w:sz w:val="24"/>
          <w:szCs w:val="24"/>
          <w:shd w:val="clear" w:color="auto" w:fill="FFFFFF"/>
        </w:rPr>
        <w:t xml:space="preserve"> </w:t>
      </w:r>
      <w:r w:rsidR="00570DD0">
        <w:rPr>
          <w:color w:val="000000"/>
          <w:sz w:val="24"/>
          <w:szCs w:val="24"/>
          <w:shd w:val="clear" w:color="auto" w:fill="FFFFFF"/>
        </w:rPr>
        <w:t>older adults</w:t>
      </w:r>
      <w:r w:rsidR="00570DD0" w:rsidRPr="00A25FF0">
        <w:rPr>
          <w:color w:val="000000"/>
          <w:sz w:val="24"/>
          <w:szCs w:val="24"/>
          <w:shd w:val="clear" w:color="auto" w:fill="FFFFFF"/>
        </w:rPr>
        <w:t xml:space="preserve"> </w:t>
      </w:r>
      <w:r w:rsidRPr="00A25FF0">
        <w:rPr>
          <w:color w:val="000000"/>
          <w:sz w:val="24"/>
          <w:szCs w:val="24"/>
          <w:shd w:val="clear" w:color="auto" w:fill="FFFFFF"/>
        </w:rPr>
        <w:t xml:space="preserve">and adults with disabilities </w:t>
      </w:r>
      <w:r w:rsidR="00570DD0">
        <w:rPr>
          <w:color w:val="000000"/>
          <w:sz w:val="24"/>
          <w:szCs w:val="24"/>
          <w:shd w:val="clear" w:color="auto" w:fill="FFFFFF"/>
        </w:rPr>
        <w:t>in</w:t>
      </w:r>
      <w:r w:rsidR="00570DD0" w:rsidRPr="00A25FF0">
        <w:rPr>
          <w:color w:val="000000"/>
          <w:sz w:val="24"/>
          <w:szCs w:val="24"/>
          <w:shd w:val="clear" w:color="auto" w:fill="FFFFFF"/>
        </w:rPr>
        <w:t xml:space="preserve"> </w:t>
      </w:r>
      <w:r w:rsidRPr="00A25FF0">
        <w:rPr>
          <w:color w:val="000000"/>
          <w:sz w:val="24"/>
          <w:szCs w:val="24"/>
          <w:shd w:val="clear" w:color="auto" w:fill="FFFFFF"/>
        </w:rPr>
        <w:t>crisis when no other resource</w:t>
      </w:r>
      <w:r w:rsidR="00AD3684">
        <w:rPr>
          <w:color w:val="000000"/>
          <w:sz w:val="24"/>
          <w:szCs w:val="24"/>
          <w:shd w:val="clear" w:color="auto" w:fill="FFFFFF"/>
        </w:rPr>
        <w:t xml:space="preserve">s are </w:t>
      </w:r>
      <w:r w:rsidRPr="00A25FF0">
        <w:rPr>
          <w:color w:val="000000"/>
          <w:sz w:val="24"/>
          <w:szCs w:val="24"/>
          <w:shd w:val="clear" w:color="auto" w:fill="FFFFFF"/>
        </w:rPr>
        <w:t xml:space="preserve">available. </w:t>
      </w:r>
      <w:r w:rsidR="005B2C13">
        <w:rPr>
          <w:color w:val="000000"/>
          <w:sz w:val="24"/>
          <w:szCs w:val="24"/>
          <w:shd w:val="clear" w:color="auto" w:fill="FFFFFF"/>
        </w:rPr>
        <w:t xml:space="preserve">Donations to support </w:t>
      </w:r>
      <w:r w:rsidR="0069714F">
        <w:rPr>
          <w:color w:val="000000"/>
          <w:sz w:val="24"/>
          <w:szCs w:val="24"/>
          <w:shd w:val="clear" w:color="auto" w:fill="FFFFFF"/>
        </w:rPr>
        <w:t xml:space="preserve">older adults in crisis are welcome, visit </w:t>
      </w:r>
      <w:hyperlink r:id="rId12" w:history="1">
        <w:r w:rsidR="00262FD8" w:rsidRPr="0099354A">
          <w:rPr>
            <w:rStyle w:val="Hyperlink"/>
            <w:sz w:val="24"/>
            <w:szCs w:val="24"/>
            <w:shd w:val="clear" w:color="auto" w:fill="FFFFFF"/>
          </w:rPr>
          <w:t>https://aaaswfl.org/how-to-help/donate/</w:t>
        </w:r>
      </w:hyperlink>
      <w:r w:rsidR="00262FD8">
        <w:rPr>
          <w:color w:val="000000"/>
          <w:sz w:val="24"/>
          <w:szCs w:val="24"/>
          <w:shd w:val="clear" w:color="auto" w:fill="FFFFFF"/>
        </w:rPr>
        <w:t>.</w:t>
      </w:r>
    </w:p>
    <w:p w14:paraId="0470B65D" w14:textId="3AF46393" w:rsidR="00A25FF0" w:rsidRPr="00A25FF0" w:rsidRDefault="0069714F" w:rsidP="00A25FF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5B2C13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17A9BC3C" w14:textId="77777777" w:rsidR="003C63E1" w:rsidRPr="001D7963" w:rsidRDefault="003C63E1" w:rsidP="00E4440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4D68D3" w14:textId="77777777" w:rsidR="00E4440A" w:rsidRPr="00A00BB2" w:rsidRDefault="00E4440A" w:rsidP="00E4440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A00BB2">
        <w:rPr>
          <w:rFonts w:ascii="Arial" w:hAnsi="Arial" w:cs="Arial"/>
          <w:b/>
          <w:bCs/>
          <w:sz w:val="24"/>
          <w:szCs w:val="24"/>
        </w:rPr>
        <w:t>About Area Agency on Aging for Southwest Florida:</w:t>
      </w:r>
    </w:p>
    <w:p w14:paraId="39C0AF1B" w14:textId="2744A528" w:rsidR="00181302" w:rsidRDefault="00E4440A">
      <w:r w:rsidRPr="00A00BB2">
        <w:rPr>
          <w:sz w:val="24"/>
          <w:szCs w:val="24"/>
        </w:rPr>
        <w:t xml:space="preserve">Area Agency on Aging for Southwest Florida is a nonprofit organization serving Charlotte, Collier, DeSoto, Glades, Hendry, Lee and Sarasota </w:t>
      </w:r>
      <w:r w:rsidR="00E92262">
        <w:rPr>
          <w:sz w:val="24"/>
          <w:szCs w:val="24"/>
        </w:rPr>
        <w:t>c</w:t>
      </w:r>
      <w:r w:rsidRPr="00A00BB2">
        <w:rPr>
          <w:sz w:val="24"/>
          <w:szCs w:val="24"/>
        </w:rPr>
        <w:t xml:space="preserve">ounties.  AAASWFL is the state's designated Aging and Disability Resource Center for Southwest Florida. The organization is committed to connecting older </w:t>
      </w:r>
      <w:r w:rsidRPr="00A00BB2">
        <w:rPr>
          <w:sz w:val="24"/>
          <w:szCs w:val="24"/>
        </w:rPr>
        <w:lastRenderedPageBreak/>
        <w:t>adults and adults with disabilities to resources and assistance for living safely with independence and dignity. More information is available at </w:t>
      </w:r>
      <w:hyperlink r:id="rId13" w:history="1">
        <w:r w:rsidRPr="00A00BB2">
          <w:rPr>
            <w:rStyle w:val="Hyperlink"/>
            <w:sz w:val="24"/>
            <w:szCs w:val="24"/>
          </w:rPr>
          <w:t>https://www.aaaswfl.org</w:t>
        </w:r>
      </w:hyperlink>
      <w:r w:rsidRPr="00A00BB2">
        <w:rPr>
          <w:sz w:val="24"/>
          <w:szCs w:val="24"/>
        </w:rPr>
        <w:t> or by calling the toll-free Helpline at 866-41-ELDER. </w:t>
      </w:r>
    </w:p>
    <w:sectPr w:rsidR="00181302" w:rsidSect="00683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DCB"/>
    <w:multiLevelType w:val="hybridMultilevel"/>
    <w:tmpl w:val="0788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6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0A"/>
    <w:rsid w:val="000132A7"/>
    <w:rsid w:val="0002031A"/>
    <w:rsid w:val="00025BE0"/>
    <w:rsid w:val="00027C5C"/>
    <w:rsid w:val="0003556F"/>
    <w:rsid w:val="00073749"/>
    <w:rsid w:val="00082BF2"/>
    <w:rsid w:val="0008593C"/>
    <w:rsid w:val="00091EB8"/>
    <w:rsid w:val="000A546A"/>
    <w:rsid w:val="000C4F58"/>
    <w:rsid w:val="000D25E0"/>
    <w:rsid w:val="000D565E"/>
    <w:rsid w:val="000D6F6E"/>
    <w:rsid w:val="000E3CBC"/>
    <w:rsid w:val="00115DEA"/>
    <w:rsid w:val="00127D71"/>
    <w:rsid w:val="00132739"/>
    <w:rsid w:val="001372A2"/>
    <w:rsid w:val="00165E36"/>
    <w:rsid w:val="00181302"/>
    <w:rsid w:val="00191080"/>
    <w:rsid w:val="00195473"/>
    <w:rsid w:val="001969B9"/>
    <w:rsid w:val="001A1A4C"/>
    <w:rsid w:val="001A777C"/>
    <w:rsid w:val="001B64B4"/>
    <w:rsid w:val="001D38F0"/>
    <w:rsid w:val="001D7963"/>
    <w:rsid w:val="001F5ED3"/>
    <w:rsid w:val="00200ED9"/>
    <w:rsid w:val="00213669"/>
    <w:rsid w:val="00213905"/>
    <w:rsid w:val="002245DB"/>
    <w:rsid w:val="002245E2"/>
    <w:rsid w:val="00225203"/>
    <w:rsid w:val="002546A0"/>
    <w:rsid w:val="00255C84"/>
    <w:rsid w:val="00262FD8"/>
    <w:rsid w:val="002650B7"/>
    <w:rsid w:val="00267289"/>
    <w:rsid w:val="00271EA2"/>
    <w:rsid w:val="00285D93"/>
    <w:rsid w:val="00286B3B"/>
    <w:rsid w:val="002921A1"/>
    <w:rsid w:val="00293992"/>
    <w:rsid w:val="002A1FA7"/>
    <w:rsid w:val="002B3633"/>
    <w:rsid w:val="002D6EE3"/>
    <w:rsid w:val="002E1164"/>
    <w:rsid w:val="002E380F"/>
    <w:rsid w:val="002E4857"/>
    <w:rsid w:val="002F14C3"/>
    <w:rsid w:val="002F693E"/>
    <w:rsid w:val="00312C6F"/>
    <w:rsid w:val="003173BC"/>
    <w:rsid w:val="00320A89"/>
    <w:rsid w:val="00322E15"/>
    <w:rsid w:val="00333B02"/>
    <w:rsid w:val="0035180D"/>
    <w:rsid w:val="00352FED"/>
    <w:rsid w:val="00367D5F"/>
    <w:rsid w:val="003759C6"/>
    <w:rsid w:val="00375BE2"/>
    <w:rsid w:val="0038077F"/>
    <w:rsid w:val="003A41DF"/>
    <w:rsid w:val="003A455B"/>
    <w:rsid w:val="003C0FFF"/>
    <w:rsid w:val="003C56CD"/>
    <w:rsid w:val="003C63E1"/>
    <w:rsid w:val="003D26DA"/>
    <w:rsid w:val="003D6750"/>
    <w:rsid w:val="003E2B94"/>
    <w:rsid w:val="00402002"/>
    <w:rsid w:val="0041357E"/>
    <w:rsid w:val="00435234"/>
    <w:rsid w:val="0043682C"/>
    <w:rsid w:val="004548A4"/>
    <w:rsid w:val="004737CD"/>
    <w:rsid w:val="004765FC"/>
    <w:rsid w:val="00480399"/>
    <w:rsid w:val="0048217A"/>
    <w:rsid w:val="00485018"/>
    <w:rsid w:val="00487620"/>
    <w:rsid w:val="00496910"/>
    <w:rsid w:val="004A20B9"/>
    <w:rsid w:val="004A30CC"/>
    <w:rsid w:val="004B1B4E"/>
    <w:rsid w:val="004B7D40"/>
    <w:rsid w:val="004C605A"/>
    <w:rsid w:val="004E39B9"/>
    <w:rsid w:val="004E764C"/>
    <w:rsid w:val="00507126"/>
    <w:rsid w:val="005255A4"/>
    <w:rsid w:val="00530A62"/>
    <w:rsid w:val="005450B6"/>
    <w:rsid w:val="00547977"/>
    <w:rsid w:val="0055640B"/>
    <w:rsid w:val="00561232"/>
    <w:rsid w:val="005627C4"/>
    <w:rsid w:val="00566BC8"/>
    <w:rsid w:val="00570DD0"/>
    <w:rsid w:val="0057479F"/>
    <w:rsid w:val="00576951"/>
    <w:rsid w:val="00577A7E"/>
    <w:rsid w:val="0058058E"/>
    <w:rsid w:val="0058381A"/>
    <w:rsid w:val="005939A3"/>
    <w:rsid w:val="005A1CE0"/>
    <w:rsid w:val="005A1F8A"/>
    <w:rsid w:val="005A20FE"/>
    <w:rsid w:val="005B2C13"/>
    <w:rsid w:val="005B2FB2"/>
    <w:rsid w:val="005B6341"/>
    <w:rsid w:val="005D3DED"/>
    <w:rsid w:val="005F1712"/>
    <w:rsid w:val="006154B8"/>
    <w:rsid w:val="00621D43"/>
    <w:rsid w:val="006302AD"/>
    <w:rsid w:val="006375BB"/>
    <w:rsid w:val="00640D38"/>
    <w:rsid w:val="006551D4"/>
    <w:rsid w:val="00663504"/>
    <w:rsid w:val="00671ED1"/>
    <w:rsid w:val="0068012E"/>
    <w:rsid w:val="006833E5"/>
    <w:rsid w:val="00696D27"/>
    <w:rsid w:val="0069714F"/>
    <w:rsid w:val="006A23FD"/>
    <w:rsid w:val="006C4926"/>
    <w:rsid w:val="006C63BB"/>
    <w:rsid w:val="006D2EC9"/>
    <w:rsid w:val="006D4BA7"/>
    <w:rsid w:val="006E3079"/>
    <w:rsid w:val="006E4040"/>
    <w:rsid w:val="006E4E58"/>
    <w:rsid w:val="006E65C4"/>
    <w:rsid w:val="006E7D03"/>
    <w:rsid w:val="006F69C9"/>
    <w:rsid w:val="0071054D"/>
    <w:rsid w:val="0071081F"/>
    <w:rsid w:val="00711984"/>
    <w:rsid w:val="007145EC"/>
    <w:rsid w:val="00733DA8"/>
    <w:rsid w:val="007367B6"/>
    <w:rsid w:val="007367F8"/>
    <w:rsid w:val="007436F9"/>
    <w:rsid w:val="007460E7"/>
    <w:rsid w:val="007544C3"/>
    <w:rsid w:val="00767F03"/>
    <w:rsid w:val="0077702E"/>
    <w:rsid w:val="00785C3E"/>
    <w:rsid w:val="007A5D77"/>
    <w:rsid w:val="007B71BF"/>
    <w:rsid w:val="007C0F70"/>
    <w:rsid w:val="007D0344"/>
    <w:rsid w:val="007D06C3"/>
    <w:rsid w:val="007D279B"/>
    <w:rsid w:val="007D47D3"/>
    <w:rsid w:val="008000B7"/>
    <w:rsid w:val="008066DD"/>
    <w:rsid w:val="008166F5"/>
    <w:rsid w:val="00821DD6"/>
    <w:rsid w:val="008271E4"/>
    <w:rsid w:val="00841A56"/>
    <w:rsid w:val="00845C02"/>
    <w:rsid w:val="0084716F"/>
    <w:rsid w:val="008614B7"/>
    <w:rsid w:val="00864018"/>
    <w:rsid w:val="00867D9E"/>
    <w:rsid w:val="0087130E"/>
    <w:rsid w:val="008810F3"/>
    <w:rsid w:val="008832B6"/>
    <w:rsid w:val="00887E3E"/>
    <w:rsid w:val="00891300"/>
    <w:rsid w:val="00894768"/>
    <w:rsid w:val="00895769"/>
    <w:rsid w:val="008966E7"/>
    <w:rsid w:val="00897A17"/>
    <w:rsid w:val="008B0FE4"/>
    <w:rsid w:val="008B6AB6"/>
    <w:rsid w:val="008C6DD0"/>
    <w:rsid w:val="008D668E"/>
    <w:rsid w:val="008E70C9"/>
    <w:rsid w:val="008E763F"/>
    <w:rsid w:val="008F11CD"/>
    <w:rsid w:val="009242DE"/>
    <w:rsid w:val="00935206"/>
    <w:rsid w:val="00955CC1"/>
    <w:rsid w:val="00956BA0"/>
    <w:rsid w:val="009572F4"/>
    <w:rsid w:val="0095737A"/>
    <w:rsid w:val="00963864"/>
    <w:rsid w:val="00993843"/>
    <w:rsid w:val="00995BEF"/>
    <w:rsid w:val="009C3ABF"/>
    <w:rsid w:val="009C7013"/>
    <w:rsid w:val="009D13B1"/>
    <w:rsid w:val="009D2D92"/>
    <w:rsid w:val="009D7AA0"/>
    <w:rsid w:val="009F4AFD"/>
    <w:rsid w:val="00A00BB2"/>
    <w:rsid w:val="00A01F68"/>
    <w:rsid w:val="00A05A0D"/>
    <w:rsid w:val="00A072F8"/>
    <w:rsid w:val="00A07E6A"/>
    <w:rsid w:val="00A1149F"/>
    <w:rsid w:val="00A160BD"/>
    <w:rsid w:val="00A23572"/>
    <w:rsid w:val="00A25FF0"/>
    <w:rsid w:val="00A311F5"/>
    <w:rsid w:val="00A3313D"/>
    <w:rsid w:val="00A5171A"/>
    <w:rsid w:val="00A56FF1"/>
    <w:rsid w:val="00A66AFA"/>
    <w:rsid w:val="00A70E0D"/>
    <w:rsid w:val="00A74DA3"/>
    <w:rsid w:val="00A84372"/>
    <w:rsid w:val="00A96ED6"/>
    <w:rsid w:val="00AA6A4D"/>
    <w:rsid w:val="00AD3684"/>
    <w:rsid w:val="00AD3F0D"/>
    <w:rsid w:val="00AD6F4F"/>
    <w:rsid w:val="00AE60CA"/>
    <w:rsid w:val="00AE6A6F"/>
    <w:rsid w:val="00B01D85"/>
    <w:rsid w:val="00B04F5D"/>
    <w:rsid w:val="00B079E8"/>
    <w:rsid w:val="00B124B7"/>
    <w:rsid w:val="00B14EC9"/>
    <w:rsid w:val="00B243B9"/>
    <w:rsid w:val="00B3509F"/>
    <w:rsid w:val="00B354DC"/>
    <w:rsid w:val="00B46928"/>
    <w:rsid w:val="00B477E7"/>
    <w:rsid w:val="00B5520F"/>
    <w:rsid w:val="00B603DF"/>
    <w:rsid w:val="00B8176B"/>
    <w:rsid w:val="00B87529"/>
    <w:rsid w:val="00B87FB6"/>
    <w:rsid w:val="00B90DF3"/>
    <w:rsid w:val="00B96B4D"/>
    <w:rsid w:val="00B97BC7"/>
    <w:rsid w:val="00BA6C5D"/>
    <w:rsid w:val="00BC26D3"/>
    <w:rsid w:val="00BC51CD"/>
    <w:rsid w:val="00BC7999"/>
    <w:rsid w:val="00BD0411"/>
    <w:rsid w:val="00BD0D75"/>
    <w:rsid w:val="00BE0CCE"/>
    <w:rsid w:val="00BE4CCB"/>
    <w:rsid w:val="00BE4DB9"/>
    <w:rsid w:val="00BF5648"/>
    <w:rsid w:val="00C06516"/>
    <w:rsid w:val="00C17CD1"/>
    <w:rsid w:val="00C22B2C"/>
    <w:rsid w:val="00C31511"/>
    <w:rsid w:val="00C44B53"/>
    <w:rsid w:val="00C656CF"/>
    <w:rsid w:val="00C71A68"/>
    <w:rsid w:val="00C73E31"/>
    <w:rsid w:val="00C7484D"/>
    <w:rsid w:val="00C962FB"/>
    <w:rsid w:val="00C97BB1"/>
    <w:rsid w:val="00CB1019"/>
    <w:rsid w:val="00CB3547"/>
    <w:rsid w:val="00CB6A3B"/>
    <w:rsid w:val="00CB7007"/>
    <w:rsid w:val="00CC060B"/>
    <w:rsid w:val="00CD4F0C"/>
    <w:rsid w:val="00CD6796"/>
    <w:rsid w:val="00CE6105"/>
    <w:rsid w:val="00CE6160"/>
    <w:rsid w:val="00CE75C4"/>
    <w:rsid w:val="00CF3C17"/>
    <w:rsid w:val="00CF4416"/>
    <w:rsid w:val="00D21D30"/>
    <w:rsid w:val="00D241D9"/>
    <w:rsid w:val="00D33B98"/>
    <w:rsid w:val="00D34079"/>
    <w:rsid w:val="00D45EB2"/>
    <w:rsid w:val="00D56D0F"/>
    <w:rsid w:val="00D76A33"/>
    <w:rsid w:val="00D94F61"/>
    <w:rsid w:val="00DA1CB6"/>
    <w:rsid w:val="00DB02EF"/>
    <w:rsid w:val="00DB05F6"/>
    <w:rsid w:val="00DB5E15"/>
    <w:rsid w:val="00DC3D73"/>
    <w:rsid w:val="00DD5BB5"/>
    <w:rsid w:val="00DE212C"/>
    <w:rsid w:val="00DE2AD8"/>
    <w:rsid w:val="00DE3AA5"/>
    <w:rsid w:val="00DE7035"/>
    <w:rsid w:val="00DF4249"/>
    <w:rsid w:val="00DF7D25"/>
    <w:rsid w:val="00E03E3B"/>
    <w:rsid w:val="00E176A9"/>
    <w:rsid w:val="00E17AAB"/>
    <w:rsid w:val="00E40A50"/>
    <w:rsid w:val="00E4440A"/>
    <w:rsid w:val="00E44851"/>
    <w:rsid w:val="00E4777E"/>
    <w:rsid w:val="00E51AE7"/>
    <w:rsid w:val="00E53313"/>
    <w:rsid w:val="00E82767"/>
    <w:rsid w:val="00E8345D"/>
    <w:rsid w:val="00E9123A"/>
    <w:rsid w:val="00E92262"/>
    <w:rsid w:val="00E96D01"/>
    <w:rsid w:val="00EA316F"/>
    <w:rsid w:val="00EB3ED0"/>
    <w:rsid w:val="00ED5DD2"/>
    <w:rsid w:val="00EE0948"/>
    <w:rsid w:val="00EF20FC"/>
    <w:rsid w:val="00F04F35"/>
    <w:rsid w:val="00F0738B"/>
    <w:rsid w:val="00F342E7"/>
    <w:rsid w:val="00F41195"/>
    <w:rsid w:val="00F42AAF"/>
    <w:rsid w:val="00F55CA4"/>
    <w:rsid w:val="00F7675F"/>
    <w:rsid w:val="00F823AE"/>
    <w:rsid w:val="00F9254B"/>
    <w:rsid w:val="00FA0093"/>
    <w:rsid w:val="00FA4316"/>
    <w:rsid w:val="00FA44EF"/>
    <w:rsid w:val="00FC1B9D"/>
    <w:rsid w:val="00FC2797"/>
    <w:rsid w:val="00FC2B3C"/>
    <w:rsid w:val="00FC739D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2DE27"/>
  <w15:docId w15:val="{7FAFCD02-F86D-44FA-8EF0-8E1B6F0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0A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40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4440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E444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uiPriority w:val="99"/>
    <w:rsid w:val="00696D27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6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42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1080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F5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3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aaswfl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aaswfl.org/how-to-help/donat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smartsheet.com/b/form/622839fd2323436da0193561b01753a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aaswfl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ri@evcl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CF1D777D1A34CBA39CD719233C08F" ma:contentTypeVersion="8" ma:contentTypeDescription="Create a new document." ma:contentTypeScope="" ma:versionID="daa4e056fc6bcb2b2f6c69eab7322d9a">
  <xsd:schema xmlns:xsd="http://www.w3.org/2001/XMLSchema" xmlns:xs="http://www.w3.org/2001/XMLSchema" xmlns:p="http://schemas.microsoft.com/office/2006/metadata/properties" xmlns:ns3="b3618063-1a91-4001-9e61-a06e1a0b81cf" xmlns:ns4="1f35a94d-708f-4c0c-b3e9-f5372d30c4a9" targetNamespace="http://schemas.microsoft.com/office/2006/metadata/properties" ma:root="true" ma:fieldsID="b70d9fc9e932c07df5bd923ab2c515f9" ns3:_="" ns4:_="">
    <xsd:import namespace="b3618063-1a91-4001-9e61-a06e1a0b81cf"/>
    <xsd:import namespace="1f35a94d-708f-4c0c-b3e9-f5372d30c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18063-1a91-4001-9e61-a06e1a0b8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5a94d-708f-4c0c-b3e9-f5372d30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618063-1a91-4001-9e61-a06e1a0b81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07F6-B651-4A5F-BDFB-562F9735D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18063-1a91-4001-9e61-a06e1a0b81cf"/>
    <ds:schemaRef ds:uri="1f35a94d-708f-4c0c-b3e9-f5372d30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DD009-789A-446F-AC5F-4A04A43B9F28}">
  <ds:schemaRefs>
    <ds:schemaRef ds:uri="http://schemas.microsoft.com/office/2006/metadata/properties"/>
    <ds:schemaRef ds:uri="http://schemas.microsoft.com/office/infopath/2007/PartnerControls"/>
    <ds:schemaRef ds:uri="b3618063-1a91-4001-9e61-a06e1a0b81cf"/>
  </ds:schemaRefs>
</ds:datastoreItem>
</file>

<file path=customXml/itemProps3.xml><?xml version="1.0" encoding="utf-8"?>
<ds:datastoreItem xmlns:ds="http://schemas.openxmlformats.org/officeDocument/2006/customXml" ds:itemID="{C9D87D4B-1A73-4CD4-B3DA-5475B4589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Estefan</dc:creator>
  <cp:keywords/>
  <dc:description/>
  <cp:lastModifiedBy>Teresa Estefan</cp:lastModifiedBy>
  <cp:revision>2</cp:revision>
  <dcterms:created xsi:type="dcterms:W3CDTF">2023-08-28T19:04:00Z</dcterms:created>
  <dcterms:modified xsi:type="dcterms:W3CDTF">2023-08-28T19:04:00Z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0x01010056ACF1D777D1A34CBA39CD719233C08F</vt:lpwstr>
  </property>
</Properties>
</file>