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9156522"/>
    <w:bookmarkEnd w:id="0"/>
    <w:p w14:paraId="166638F1" w14:textId="77777777" w:rsidR="002B03F2" w:rsidRDefault="002B03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12ABB" wp14:editId="7D314E2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262A8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14:paraId="2DBFAF68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14:paraId="2DB90399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14:paraId="2DCBBDC1" w14:textId="77777777"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14:paraId="7C3B5F4A" w14:textId="77777777" w:rsidR="002B03F2" w:rsidRPr="00F01BAE" w:rsidRDefault="00EC7505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B03F2" w:rsidRPr="00F01BAE">
                                <w:rPr>
                                  <w:rStyle w:val="Hyperlink"/>
                                  <w:rFonts w:ascii="Georgia" w:eastAsia="Times New Roman" w:hAnsi="Georgia" w:cs="Times New Roman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2B03F2"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C39358" w14:textId="77777777" w:rsidR="002B03F2" w:rsidRDefault="002B03F2" w:rsidP="002B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4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" stroked="f">
                <v:textbox>
                  <w:txbxContent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Sarah Gualco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239-652-6914</w:t>
                      </w:r>
                    </w:p>
                    <w:p w:rsidR="002B03F2" w:rsidRPr="00F01BAE" w:rsidRDefault="001C4866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2B03F2" w:rsidRPr="00F01BAE">
                          <w:rPr>
                            <w:rStyle w:val="Hyperlink"/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="002B03F2"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3F2" w:rsidRDefault="002B03F2" w:rsidP="002B0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8F2E1D" wp14:editId="7AE8FE8D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33FA7" w14:textId="77777777" w:rsidR="002B03F2" w:rsidRDefault="002B03F2" w:rsidP="002B03F2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14:paraId="13CDDC29" w14:textId="77777777" w:rsidR="003C53A2" w:rsidRPr="00BB0944" w:rsidRDefault="00A609D0" w:rsidP="00BB09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1C4866">
        <w:rPr>
          <w:rFonts w:ascii="Georgia" w:hAnsi="Georgia"/>
          <w:sz w:val="24"/>
          <w:szCs w:val="24"/>
        </w:rPr>
        <w:t>2</w:t>
      </w:r>
      <w:r w:rsidR="002F09D7">
        <w:rPr>
          <w:rFonts w:ascii="Georgia" w:hAnsi="Georgia"/>
          <w:sz w:val="24"/>
          <w:szCs w:val="24"/>
        </w:rPr>
        <w:t>/</w:t>
      </w:r>
      <w:r w:rsidR="001C4866">
        <w:rPr>
          <w:rFonts w:ascii="Georgia" w:hAnsi="Georgia"/>
          <w:sz w:val="24"/>
          <w:szCs w:val="24"/>
        </w:rPr>
        <w:t>16</w:t>
      </w:r>
      <w:r w:rsidR="002F09D7">
        <w:rPr>
          <w:rFonts w:ascii="Georgia" w:hAnsi="Georgia"/>
          <w:sz w:val="24"/>
          <w:szCs w:val="24"/>
        </w:rPr>
        <w:t>/2022</w:t>
      </w:r>
    </w:p>
    <w:p w14:paraId="5B83D959" w14:textId="77777777" w:rsidR="002F09D7" w:rsidRDefault="002F09D7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  <w:r>
        <w:rPr>
          <w:rFonts w:ascii="Georgia" w:eastAsia="Times New Roman" w:hAnsi="Georgia" w:cs="Times New Roman"/>
          <w:b/>
          <w:sz w:val="32"/>
          <w:szCs w:val="20"/>
        </w:rPr>
        <w:t>Free Caregiver Support Program!</w:t>
      </w:r>
    </w:p>
    <w:p w14:paraId="6C361DF8" w14:textId="77777777" w:rsidR="002B03F2" w:rsidRDefault="002F09D7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  <w:r w:rsidRPr="002F09D7">
        <w:rPr>
          <w:rFonts w:ascii="Georgia" w:eastAsia="Times New Roman" w:hAnsi="Georgia" w:cs="Times New Roman"/>
          <w:i/>
          <w:sz w:val="28"/>
          <w:szCs w:val="28"/>
        </w:rPr>
        <w:t>Increase Caregiver Knowledge &amp; Skills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with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this virtual evidence-based workshop</w:t>
      </w:r>
      <w:r>
        <w:rPr>
          <w:rFonts w:ascii="Georgia" w:eastAsia="Times New Roman" w:hAnsi="Georgia" w:cs="Times New Roman"/>
          <w:i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i/>
          <w:sz w:val="28"/>
          <w:szCs w:val="20"/>
        </w:rPr>
        <w:t>offered by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the Area Agency on Aging for SWFL</w:t>
      </w:r>
    </w:p>
    <w:p w14:paraId="7328AFD9" w14:textId="77777777" w:rsidR="003C53A2" w:rsidRPr="003C53A2" w:rsidRDefault="003C53A2" w:rsidP="003C53A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8"/>
        </w:rPr>
      </w:pPr>
    </w:p>
    <w:p w14:paraId="7AEF024D" w14:textId="77777777" w:rsidR="001C4866" w:rsidRDefault="002B03F2" w:rsidP="002B03F2">
      <w:pPr>
        <w:spacing w:line="360" w:lineRule="auto"/>
        <w:rPr>
          <w:rFonts w:ascii="Georgia" w:hAnsi="Georgia" w:cs="Calibri"/>
          <w:sz w:val="24"/>
          <w:szCs w:val="24"/>
        </w:rPr>
      </w:pPr>
      <w:r w:rsidRPr="003C53A2">
        <w:rPr>
          <w:rFonts w:ascii="Georgia" w:hAnsi="Georgia" w:cs="Calibri"/>
          <w:b/>
          <w:sz w:val="24"/>
          <w:szCs w:val="24"/>
        </w:rPr>
        <w:t>Southwest, FL (</w:t>
      </w:r>
      <w:r w:rsidR="001C4866">
        <w:rPr>
          <w:rFonts w:ascii="Georgia" w:hAnsi="Georgia" w:cs="Calibri"/>
          <w:b/>
          <w:sz w:val="24"/>
          <w:szCs w:val="24"/>
        </w:rPr>
        <w:t>December 16</w:t>
      </w:r>
      <w:r w:rsidR="002F09D7" w:rsidRPr="003C53A2">
        <w:rPr>
          <w:rFonts w:ascii="Georgia" w:hAnsi="Georgia" w:cs="Calibri"/>
          <w:b/>
          <w:sz w:val="24"/>
          <w:szCs w:val="24"/>
        </w:rPr>
        <w:t>, 2022</w:t>
      </w:r>
      <w:r w:rsidRPr="003C53A2">
        <w:rPr>
          <w:rFonts w:ascii="Georgia" w:hAnsi="Georgia" w:cs="Calibri"/>
          <w:b/>
          <w:sz w:val="24"/>
          <w:szCs w:val="24"/>
        </w:rPr>
        <w:t>)—</w:t>
      </w:r>
      <w:r w:rsidRPr="003C53A2">
        <w:rPr>
          <w:rFonts w:ascii="Georgia" w:hAnsi="Georgia" w:cs="Calibri"/>
          <w:sz w:val="24"/>
          <w:szCs w:val="24"/>
        </w:rPr>
        <w:t xml:space="preserve"> </w:t>
      </w:r>
      <w:r w:rsidR="001C4866">
        <w:rPr>
          <w:rFonts w:ascii="Georgia" w:hAnsi="Georgia" w:cs="Calibri"/>
          <w:sz w:val="24"/>
          <w:szCs w:val="24"/>
        </w:rPr>
        <w:t xml:space="preserve">Powerful Tools for Caregivers, a six-week, evidence-based program, is designed to assist caregivers in improving: self-care behaviors, self-confidence, and community connections. Over the course of six weeks, participants are coached in proactive ways to deal with the difficult emotions that can often accompany caregiving and are connected to a network of individuals to share support and best practices. </w:t>
      </w:r>
    </w:p>
    <w:p w14:paraId="3E384885" w14:textId="77777777" w:rsidR="002B03F2" w:rsidRPr="003C53A2" w:rsidRDefault="002B03F2" w:rsidP="002B03F2">
      <w:pPr>
        <w:spacing w:line="360" w:lineRule="auto"/>
        <w:rPr>
          <w:rFonts w:ascii="Georgia" w:hAnsi="Georgia"/>
          <w:sz w:val="24"/>
          <w:szCs w:val="24"/>
        </w:rPr>
      </w:pPr>
      <w:r w:rsidRPr="003C53A2">
        <w:rPr>
          <w:rFonts w:ascii="Georgia" w:hAnsi="Georgia"/>
          <w:sz w:val="24"/>
          <w:szCs w:val="24"/>
        </w:rPr>
        <w:t xml:space="preserve">Starting </w:t>
      </w:r>
      <w:r w:rsidR="00733D62" w:rsidRPr="003C53A2">
        <w:rPr>
          <w:rFonts w:ascii="Georgia" w:hAnsi="Georgia"/>
          <w:sz w:val="24"/>
          <w:szCs w:val="24"/>
        </w:rPr>
        <w:t>in</w:t>
      </w:r>
      <w:r w:rsidR="00A609D0">
        <w:rPr>
          <w:rFonts w:ascii="Georgia" w:hAnsi="Georgia"/>
          <w:sz w:val="24"/>
          <w:szCs w:val="24"/>
        </w:rPr>
        <w:t xml:space="preserve"> January</w:t>
      </w:r>
      <w:r w:rsidRPr="003C53A2">
        <w:rPr>
          <w:rFonts w:ascii="Georgia" w:hAnsi="Georgia"/>
          <w:sz w:val="24"/>
          <w:szCs w:val="24"/>
        </w:rPr>
        <w:t>, the Area Agency on Aging for SWFL</w:t>
      </w:r>
      <w:r w:rsidR="00733D62" w:rsidRPr="003C53A2">
        <w:rPr>
          <w:rFonts w:ascii="Georgia" w:hAnsi="Georgia"/>
          <w:sz w:val="24"/>
          <w:szCs w:val="24"/>
        </w:rPr>
        <w:t xml:space="preserve"> (AAASWFL), will offer a free, virtual six-week </w:t>
      </w:r>
      <w:r w:rsidR="001C4866">
        <w:rPr>
          <w:rFonts w:ascii="Georgia" w:hAnsi="Georgia"/>
          <w:sz w:val="24"/>
          <w:szCs w:val="24"/>
        </w:rPr>
        <w:t>Powerful Tools for Caregivers</w:t>
      </w:r>
      <w:r w:rsidR="00733D62" w:rsidRPr="003C53A2">
        <w:rPr>
          <w:rFonts w:ascii="Georgia" w:hAnsi="Georgia"/>
          <w:sz w:val="24"/>
          <w:szCs w:val="24"/>
        </w:rPr>
        <w:t xml:space="preserve"> Workshop. This workshop series begins </w:t>
      </w:r>
      <w:r w:rsidR="00A609D0">
        <w:rPr>
          <w:rFonts w:ascii="Georgia" w:hAnsi="Georgia"/>
          <w:sz w:val="24"/>
          <w:szCs w:val="24"/>
        </w:rPr>
        <w:t xml:space="preserve">January </w:t>
      </w:r>
      <w:r w:rsidR="001C4866">
        <w:rPr>
          <w:rFonts w:ascii="Georgia" w:hAnsi="Georgia"/>
          <w:sz w:val="24"/>
          <w:szCs w:val="24"/>
        </w:rPr>
        <w:t>24</w:t>
      </w:r>
      <w:r w:rsidR="001C4866" w:rsidRPr="001C4866">
        <w:rPr>
          <w:rFonts w:ascii="Georgia" w:hAnsi="Georgia"/>
          <w:sz w:val="24"/>
          <w:szCs w:val="24"/>
          <w:vertAlign w:val="superscript"/>
        </w:rPr>
        <w:t>th</w:t>
      </w:r>
      <w:r w:rsidR="001C4866">
        <w:rPr>
          <w:rFonts w:ascii="Georgia" w:hAnsi="Georgia"/>
          <w:sz w:val="24"/>
          <w:szCs w:val="24"/>
        </w:rPr>
        <w:t xml:space="preserve"> </w:t>
      </w:r>
      <w:r w:rsidR="00733D62" w:rsidRPr="003C53A2">
        <w:rPr>
          <w:rFonts w:ascii="Georgia" w:hAnsi="Georgia"/>
          <w:sz w:val="24"/>
          <w:szCs w:val="24"/>
        </w:rPr>
        <w:t xml:space="preserve">and continues to </w:t>
      </w:r>
      <w:r w:rsidR="00A609D0">
        <w:rPr>
          <w:rFonts w:ascii="Georgia" w:hAnsi="Georgia"/>
          <w:sz w:val="24"/>
          <w:szCs w:val="24"/>
        </w:rPr>
        <w:t xml:space="preserve">February </w:t>
      </w:r>
      <w:r w:rsidR="001C4866">
        <w:rPr>
          <w:rFonts w:ascii="Georgia" w:hAnsi="Georgia"/>
          <w:sz w:val="24"/>
          <w:szCs w:val="24"/>
        </w:rPr>
        <w:t>28</w:t>
      </w:r>
      <w:r w:rsidR="001C4866" w:rsidRPr="001C4866">
        <w:rPr>
          <w:rFonts w:ascii="Georgia" w:hAnsi="Georgia"/>
          <w:sz w:val="24"/>
          <w:szCs w:val="24"/>
          <w:vertAlign w:val="superscript"/>
        </w:rPr>
        <w:t>th</w:t>
      </w:r>
      <w:r w:rsidR="00733D62" w:rsidRPr="003C53A2">
        <w:rPr>
          <w:rFonts w:ascii="Georgia" w:hAnsi="Georgia"/>
          <w:sz w:val="24"/>
          <w:szCs w:val="24"/>
        </w:rPr>
        <w:t xml:space="preserve">, every </w:t>
      </w:r>
      <w:r w:rsidR="00A609D0">
        <w:rPr>
          <w:rFonts w:ascii="Georgia" w:hAnsi="Georgia"/>
          <w:sz w:val="24"/>
          <w:szCs w:val="24"/>
        </w:rPr>
        <w:t>T</w:t>
      </w:r>
      <w:r w:rsidR="001C4866">
        <w:rPr>
          <w:rFonts w:ascii="Georgia" w:hAnsi="Georgia"/>
          <w:sz w:val="24"/>
          <w:szCs w:val="24"/>
        </w:rPr>
        <w:t>uesday</w:t>
      </w:r>
      <w:r w:rsidR="00F22590" w:rsidRPr="003C53A2">
        <w:rPr>
          <w:rFonts w:ascii="Georgia" w:hAnsi="Georgia"/>
          <w:sz w:val="24"/>
          <w:szCs w:val="24"/>
        </w:rPr>
        <w:t xml:space="preserve"> from </w:t>
      </w:r>
      <w:r w:rsidR="00A609D0">
        <w:rPr>
          <w:rFonts w:ascii="Georgia" w:hAnsi="Georgia"/>
          <w:sz w:val="24"/>
          <w:szCs w:val="24"/>
        </w:rPr>
        <w:t>2</w:t>
      </w:r>
      <w:r w:rsidR="00F22590" w:rsidRPr="003C53A2">
        <w:rPr>
          <w:rFonts w:ascii="Georgia" w:hAnsi="Georgia"/>
          <w:sz w:val="24"/>
          <w:szCs w:val="24"/>
        </w:rPr>
        <w:t xml:space="preserve">:00pm to </w:t>
      </w:r>
      <w:r w:rsidR="001C4866">
        <w:rPr>
          <w:rFonts w:ascii="Georgia" w:hAnsi="Georgia"/>
          <w:sz w:val="24"/>
          <w:szCs w:val="24"/>
        </w:rPr>
        <w:t>3:30pm</w:t>
      </w:r>
      <w:r w:rsidR="00733D62" w:rsidRPr="003C53A2">
        <w:rPr>
          <w:rFonts w:ascii="Georgia" w:hAnsi="Georgia"/>
          <w:sz w:val="24"/>
          <w:szCs w:val="24"/>
        </w:rPr>
        <w:t xml:space="preserve"> </w:t>
      </w:r>
      <w:proofErr w:type="gramStart"/>
      <w:r w:rsidR="00733D62" w:rsidRPr="003C53A2">
        <w:rPr>
          <w:rFonts w:ascii="Georgia" w:hAnsi="Georgia"/>
          <w:sz w:val="24"/>
          <w:szCs w:val="24"/>
        </w:rPr>
        <w:t>on</w:t>
      </w:r>
      <w:proofErr w:type="gramEnd"/>
      <w:r w:rsidR="00733D62" w:rsidRPr="003C53A2">
        <w:rPr>
          <w:rFonts w:ascii="Georgia" w:hAnsi="Georgia"/>
          <w:sz w:val="24"/>
          <w:szCs w:val="24"/>
        </w:rPr>
        <w:t xml:space="preserve"> ZOOM. </w:t>
      </w:r>
    </w:p>
    <w:p w14:paraId="1042FC99" w14:textId="77777777" w:rsidR="002B03F2" w:rsidRPr="002B03F2" w:rsidRDefault="00BD3BFE" w:rsidP="003C53A2">
      <w:pPr>
        <w:spacing w:line="360" w:lineRule="auto"/>
        <w:rPr>
          <w:rFonts w:ascii="Georgia" w:hAnsi="Georgia"/>
          <w:sz w:val="24"/>
          <w:szCs w:val="24"/>
        </w:rPr>
      </w:pPr>
      <w:r w:rsidRPr="003C53A2">
        <w:rPr>
          <w:rFonts w:ascii="Georgia" w:hAnsi="Georgia"/>
          <w:b/>
          <w:sz w:val="24"/>
          <w:szCs w:val="24"/>
        </w:rPr>
        <w:t>Space is limited and advance registration is required</w:t>
      </w:r>
      <w:r w:rsidRPr="003C53A2">
        <w:rPr>
          <w:rFonts w:ascii="Georgia" w:hAnsi="Georgia"/>
          <w:sz w:val="24"/>
          <w:szCs w:val="24"/>
        </w:rPr>
        <w:t>.</w:t>
      </w:r>
      <w:r w:rsidR="002B03F2" w:rsidRPr="003C53A2">
        <w:rPr>
          <w:rFonts w:ascii="Georgia" w:hAnsi="Georgia"/>
          <w:sz w:val="24"/>
          <w:szCs w:val="24"/>
        </w:rPr>
        <w:t xml:space="preserve"> To participate, you must reside in Charlotte, Collier, DeSoto, Glades, Hendry, </w:t>
      </w:r>
      <w:r w:rsidR="00F22590" w:rsidRPr="003C53A2">
        <w:rPr>
          <w:rFonts w:ascii="Georgia" w:hAnsi="Georgia"/>
          <w:sz w:val="24"/>
          <w:szCs w:val="24"/>
        </w:rPr>
        <w:t xml:space="preserve">Lee, </w:t>
      </w:r>
      <w:r w:rsidR="002B03F2" w:rsidRPr="003C53A2">
        <w:rPr>
          <w:rFonts w:ascii="Georgia" w:hAnsi="Georgia"/>
          <w:sz w:val="24"/>
          <w:szCs w:val="24"/>
        </w:rPr>
        <w:t xml:space="preserve">or Sarasota County.  To register, contact Sarah Gualco, AAASWFL’s Health &amp; Wellness Coordinator at </w:t>
      </w:r>
      <w:hyperlink r:id="rId9" w:history="1">
        <w:r w:rsidR="002B03F2" w:rsidRPr="003C53A2">
          <w:rPr>
            <w:rStyle w:val="Hyperlink"/>
            <w:rFonts w:ascii="Georgia" w:hAnsi="Georgia"/>
            <w:sz w:val="24"/>
            <w:szCs w:val="24"/>
          </w:rPr>
          <w:t>sarah.gualco@aaaswfl.org</w:t>
        </w:r>
      </w:hyperlink>
      <w:r w:rsidR="002B03F2" w:rsidRPr="003C53A2">
        <w:rPr>
          <w:rFonts w:ascii="Georgia" w:hAnsi="Georgia"/>
          <w:sz w:val="24"/>
          <w:szCs w:val="24"/>
        </w:rPr>
        <w:t xml:space="preserve"> or by calling 239-652-6914</w:t>
      </w:r>
      <w:r w:rsidR="003C53A2">
        <w:rPr>
          <w:rFonts w:ascii="Georgia" w:hAnsi="Georgia"/>
          <w:sz w:val="24"/>
          <w:szCs w:val="24"/>
        </w:rPr>
        <w:t>.</w:t>
      </w:r>
    </w:p>
    <w:sectPr w:rsidR="002B03F2" w:rsidRPr="002B03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9298" w14:textId="77777777" w:rsidR="003C53A2" w:rsidRDefault="003C53A2" w:rsidP="003C53A2">
      <w:pPr>
        <w:spacing w:after="0" w:line="240" w:lineRule="auto"/>
      </w:pPr>
      <w:r>
        <w:separator/>
      </w:r>
    </w:p>
  </w:endnote>
  <w:endnote w:type="continuationSeparator" w:id="0">
    <w:p w14:paraId="39AD5455" w14:textId="77777777" w:rsidR="003C53A2" w:rsidRDefault="003C53A2" w:rsidP="003C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9D96" w14:textId="77777777" w:rsidR="003C53A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</w:p>
  <w:p w14:paraId="798E3BD6" w14:textId="77777777" w:rsidR="003C53A2" w:rsidRPr="002B03F2" w:rsidRDefault="003C53A2" w:rsidP="003C53A2">
    <w:pPr>
      <w:spacing w:after="0" w:line="36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  <w:r w:rsidRPr="002B03F2">
      <w:rPr>
        <w:rFonts w:ascii="Georgia" w:hAnsi="Georgia" w:cs="Arial"/>
        <w:b/>
        <w:color w:val="660033"/>
        <w:w w:val="115"/>
        <w:sz w:val="20"/>
        <w:szCs w:val="20"/>
      </w:rPr>
      <w:t>Helpline:</w:t>
    </w:r>
    <w:r w:rsidRPr="002B03F2">
      <w:rPr>
        <w:rFonts w:ascii="Georgia" w:hAnsi="Georgia" w:cs="Arial"/>
        <w:b/>
        <w:color w:val="660033"/>
        <w:spacing w:val="42"/>
        <w:w w:val="115"/>
        <w:sz w:val="20"/>
        <w:szCs w:val="20"/>
      </w:rPr>
      <w:t xml:space="preserve"> </w:t>
    </w:r>
    <w:r w:rsidRPr="002B03F2">
      <w:rPr>
        <w:rFonts w:ascii="Georgia" w:hAnsi="Georgia" w:cs="Arial"/>
        <w:color w:val="660033"/>
        <w:w w:val="115"/>
        <w:sz w:val="20"/>
        <w:szCs w:val="20"/>
      </w:rPr>
      <w:t>1-866-413-5337</w:t>
    </w:r>
  </w:p>
  <w:p w14:paraId="609A715C" w14:textId="77777777" w:rsidR="003C53A2" w:rsidRPr="002B03F2" w:rsidRDefault="003C53A2" w:rsidP="003C53A2">
    <w:pPr>
      <w:widowControl w:val="0"/>
      <w:spacing w:after="0" w:line="360" w:lineRule="auto"/>
      <w:ind w:left="736" w:right="-1120" w:firstLine="704"/>
      <w:rPr>
        <w:rFonts w:ascii="Georgia" w:eastAsia="Arial" w:hAnsi="Georgia" w:cs="Arial"/>
        <w:color w:val="660033"/>
        <w:sz w:val="20"/>
        <w:szCs w:val="20"/>
      </w:rPr>
    </w:pPr>
    <w:r w:rsidRPr="002B03F2">
      <w:rPr>
        <w:rFonts w:ascii="Georgia" w:eastAsia="Arial" w:hAnsi="Georgia" w:cs="Arial"/>
        <w:color w:val="660033"/>
        <w:w w:val="110"/>
        <w:sz w:val="20"/>
        <w:szCs w:val="20"/>
      </w:rPr>
      <w:t>Charlotte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Col</w:t>
    </w:r>
    <w:r w:rsidRPr="002B03F2">
      <w:rPr>
        <w:rFonts w:ascii="Georgia" w:eastAsia="Arial" w:hAnsi="Georgia" w:cs="Arial"/>
        <w:color w:val="660033"/>
        <w:spacing w:val="-7"/>
        <w:w w:val="110"/>
        <w:sz w:val="20"/>
        <w:szCs w:val="20"/>
      </w:rPr>
      <w:t>l</w:t>
    </w:r>
    <w:r w:rsidRPr="002B03F2">
      <w:rPr>
        <w:rFonts w:ascii="Georgia" w:eastAsia="Arial" w:hAnsi="Georgia" w:cs="Arial"/>
        <w:color w:val="660033"/>
        <w:spacing w:val="-5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er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1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9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DeSoto </w:t>
    </w:r>
    <w:r w:rsidRPr="002B03F2">
      <w:rPr>
        <w:rFonts w:ascii="Georgia" w:eastAsia="Arial" w:hAnsi="Georgia" w:cs="Arial"/>
        <w:color w:val="660033"/>
        <w:spacing w:val="2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Glades</w:t>
    </w:r>
    <w:r w:rsidRPr="002B03F2">
      <w:rPr>
        <w:rFonts w:ascii="Georgia" w:eastAsia="Arial" w:hAnsi="Georgia" w:cs="Arial"/>
        <w:color w:val="660033"/>
        <w:spacing w:val="46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20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Hendry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Lee</w:t>
    </w:r>
    <w:r w:rsidRPr="002B03F2">
      <w:rPr>
        <w:rFonts w:ascii="Georgia" w:eastAsia="Arial" w:hAnsi="Georgia" w:cs="Arial"/>
        <w:color w:val="660033"/>
        <w:spacing w:val="42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8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Sarasota</w:t>
    </w:r>
  </w:p>
  <w:p w14:paraId="1FFBB090" w14:textId="77777777" w:rsidR="003C53A2" w:rsidRPr="002B03F2" w:rsidRDefault="003C53A2" w:rsidP="003C53A2">
    <w:pPr>
      <w:widowControl w:val="0"/>
      <w:spacing w:after="0" w:line="360" w:lineRule="auto"/>
      <w:ind w:right="-1120"/>
      <w:rPr>
        <w:rFonts w:ascii="Georgia" w:eastAsia="Arial" w:hAnsi="Georgia" w:cs="Arial"/>
        <w:color w:val="660033"/>
        <w:sz w:val="18"/>
        <w:szCs w:val="18"/>
      </w:rPr>
    </w:pP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2830 Winkler Ave. Su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te 112,</w:t>
    </w:r>
    <w:r w:rsidRPr="002B03F2">
      <w:rPr>
        <w:rFonts w:ascii="Georgia" w:eastAsia="Arial" w:hAnsi="Georgia" w:cs="Arial"/>
        <w:color w:val="660033"/>
        <w:spacing w:val="16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Fort</w:t>
    </w:r>
    <w:r w:rsidRPr="002B03F2">
      <w:rPr>
        <w:rFonts w:ascii="Georgia" w:eastAsia="Arial" w:hAnsi="Georgia" w:cs="Arial"/>
        <w:color w:val="660033"/>
        <w:spacing w:val="1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Myer</w:t>
    </w:r>
    <w:r w:rsidRPr="002B03F2">
      <w:rPr>
        <w:rFonts w:ascii="Georgia" w:eastAsia="Arial" w:hAnsi="Georgia" w:cs="Arial"/>
        <w:color w:val="660033"/>
        <w:spacing w:val="-6"/>
        <w:w w:val="105"/>
        <w:sz w:val="18"/>
        <w:szCs w:val="18"/>
      </w:rPr>
      <w:t>s</w:t>
    </w:r>
    <w:r w:rsidRPr="002B03F2">
      <w:rPr>
        <w:rFonts w:ascii="Georgia" w:eastAsia="Arial" w:hAnsi="Georgia" w:cs="Arial"/>
        <w:color w:val="660033"/>
        <w:spacing w:val="3"/>
        <w:w w:val="105"/>
        <w:sz w:val="18"/>
        <w:szCs w:val="18"/>
      </w:rPr>
      <w:t xml:space="preserve">,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FL</w:t>
    </w:r>
    <w:r w:rsidRPr="002B03F2">
      <w:rPr>
        <w:rFonts w:ascii="Georgia" w:eastAsia="Arial" w:hAnsi="Georgia" w:cs="Arial"/>
        <w:color w:val="660033"/>
        <w:spacing w:val="-1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33916  </w:t>
    </w:r>
    <w:r w:rsidRPr="002B03F2">
      <w:rPr>
        <w:rFonts w:ascii="Georgia" w:eastAsia="Arial" w:hAnsi="Georgia" w:cs="Arial"/>
        <w:color w:val="660033"/>
        <w:spacing w:val="13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I 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Office</w:t>
    </w:r>
    <w:r w:rsidRPr="002B03F2">
      <w:rPr>
        <w:rFonts w:ascii="Georgia" w:eastAsia="Arial" w:hAnsi="Georgia" w:cs="Arial"/>
        <w:color w:val="660033"/>
        <w:spacing w:val="9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6900  </w:t>
    </w:r>
    <w:r w:rsidRPr="002B03F2">
      <w:rPr>
        <w:rFonts w:ascii="Georgia" w:eastAsia="Arial" w:hAnsi="Georgia" w:cs="Arial"/>
        <w:color w:val="660033"/>
        <w:spacing w:val="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Fax: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6991 I</w:t>
    </w:r>
    <w:r w:rsidRPr="002B03F2">
      <w:rPr>
        <w:rFonts w:ascii="Georgia" w:eastAsia="Arial" w:hAnsi="Georgia" w:cs="Arial"/>
        <w:color w:val="660033"/>
        <w:spacing w:val="40"/>
        <w:w w:val="105"/>
        <w:sz w:val="18"/>
        <w:szCs w:val="18"/>
      </w:rPr>
      <w:t xml:space="preserve"> </w:t>
    </w:r>
    <w:proofErr w:type="gramStart"/>
    <w:r w:rsidRPr="002B03F2">
      <w:rPr>
        <w:rFonts w:ascii="Georgia" w:eastAsia="Arial" w:hAnsi="Georgia" w:cs="Arial"/>
        <w:color w:val="660033"/>
        <w:w w:val="105"/>
        <w:sz w:val="18"/>
        <w:szCs w:val="18"/>
      </w:rPr>
      <w:t>ww</w:t>
    </w:r>
    <w:r w:rsidRPr="002B03F2">
      <w:rPr>
        <w:rFonts w:ascii="Georgia" w:eastAsia="Arial" w:hAnsi="Georgia" w:cs="Arial"/>
        <w:color w:val="660033"/>
        <w:spacing w:val="-12"/>
        <w:w w:val="105"/>
        <w:sz w:val="18"/>
        <w:szCs w:val="18"/>
      </w:rPr>
      <w:t xml:space="preserve">w </w:t>
    </w:r>
    <w:r w:rsidRPr="002B03F2">
      <w:rPr>
        <w:rFonts w:ascii="Georgia" w:eastAsia="Arial" w:hAnsi="Georgia" w:cs="Arial"/>
        <w:color w:val="660033"/>
        <w:spacing w:val="-37"/>
        <w:w w:val="105"/>
        <w:sz w:val="18"/>
        <w:szCs w:val="18"/>
      </w:rPr>
      <w:t>.A</w:t>
    </w:r>
    <w:proofErr w:type="gramEnd"/>
    <w:r w:rsidRPr="002B03F2">
      <w:rPr>
        <w:rFonts w:ascii="Georgia" w:eastAsia="Arial" w:hAnsi="Georgia" w:cs="Arial"/>
        <w:color w:val="660033"/>
        <w:spacing w:val="-37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AASWFL.org</w:t>
    </w:r>
  </w:p>
  <w:p w14:paraId="15B14B7F" w14:textId="77777777" w:rsidR="003C53A2" w:rsidRDefault="003C53A2">
    <w:pPr>
      <w:pStyle w:val="Footer"/>
    </w:pPr>
  </w:p>
  <w:p w14:paraId="4DAA100B" w14:textId="77777777" w:rsidR="003C53A2" w:rsidRDefault="003C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5644" w14:textId="77777777" w:rsidR="003C53A2" w:rsidRDefault="003C53A2" w:rsidP="003C53A2">
      <w:pPr>
        <w:spacing w:after="0" w:line="240" w:lineRule="auto"/>
      </w:pPr>
      <w:r>
        <w:separator/>
      </w:r>
    </w:p>
  </w:footnote>
  <w:footnote w:type="continuationSeparator" w:id="0">
    <w:p w14:paraId="09A7413D" w14:textId="77777777" w:rsidR="003C53A2" w:rsidRDefault="003C53A2" w:rsidP="003C5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F2"/>
    <w:rsid w:val="001C4866"/>
    <w:rsid w:val="00293A5E"/>
    <w:rsid w:val="002B03F2"/>
    <w:rsid w:val="002F09D7"/>
    <w:rsid w:val="003C53A2"/>
    <w:rsid w:val="00733D62"/>
    <w:rsid w:val="00A609D0"/>
    <w:rsid w:val="00B64F34"/>
    <w:rsid w:val="00BB0944"/>
    <w:rsid w:val="00BD3BFE"/>
    <w:rsid w:val="00DC351D"/>
    <w:rsid w:val="00EC7505"/>
    <w:rsid w:val="00F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8DA7"/>
  <w15:chartTrackingRefBased/>
  <w15:docId w15:val="{E86F2242-2DE4-4D5D-B21D-1C04FE4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A2"/>
  </w:style>
  <w:style w:type="paragraph" w:styleId="Footer">
    <w:name w:val="footer"/>
    <w:basedOn w:val="Normal"/>
    <w:link w:val="FooterChar"/>
    <w:uiPriority w:val="99"/>
    <w:unhideWhenUsed/>
    <w:rsid w:val="003C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arah.gualco@aaasw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Gualco</dc:creator>
  <cp:keywords/>
  <dc:description/>
  <cp:lastModifiedBy>Teresa Estefan</cp:lastModifiedBy>
  <cp:revision>2</cp:revision>
  <dcterms:created xsi:type="dcterms:W3CDTF">2022-12-19T16:11:00Z</dcterms:created>
  <dcterms:modified xsi:type="dcterms:W3CDTF">2022-12-19T16:11:00Z</dcterms:modified>
</cp:coreProperties>
</file>